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2034" w:rsidRPr="00114770" w:rsidRDefault="00D26BDE" w:rsidP="00E12034">
      <w:pPr>
        <w:spacing w:after="0" w:line="240" w:lineRule="auto"/>
        <w:jc w:val="center"/>
        <w:rPr>
          <w:rFonts w:ascii="Dutch801 Rm BT" w:eastAsia="Times New Roman" w:hAnsi="Dutch801 Rm BT"/>
          <w:sz w:val="20"/>
          <w:szCs w:val="20"/>
          <w:lang w:eastAsia="pl-PL"/>
        </w:rPr>
      </w:pPr>
      <w:r>
        <w:rPr>
          <w:rFonts w:ascii="Dutch801 Rm BT" w:eastAsia="Times New Roman" w:hAnsi="Dutch801 Rm BT"/>
          <w:noProof/>
          <w:sz w:val="20"/>
          <w:szCs w:val="20"/>
          <w:lang w:eastAsia="pl-PL"/>
        </w:rPr>
        <w:drawing>
          <wp:inline distT="0" distB="0" distL="0" distR="0">
            <wp:extent cx="2686050" cy="1362075"/>
            <wp:effectExtent l="0" t="0" r="0" b="9525"/>
            <wp:docPr id="8" name="Obraz 8" descr="C:\Users\DELL\Pictures\logo 3 .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Pictures\logo 3 .b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86050" cy="1362075"/>
                    </a:xfrm>
                    <a:prstGeom prst="rect">
                      <a:avLst/>
                    </a:prstGeom>
                    <a:noFill/>
                    <a:ln>
                      <a:noFill/>
                    </a:ln>
                  </pic:spPr>
                </pic:pic>
              </a:graphicData>
            </a:graphic>
          </wp:inline>
        </w:drawing>
      </w:r>
    </w:p>
    <w:p w:rsidR="0070018D" w:rsidRDefault="0070018D" w:rsidP="00E12034">
      <w:pPr>
        <w:spacing w:after="0" w:line="240" w:lineRule="auto"/>
        <w:jc w:val="center"/>
        <w:rPr>
          <w:rFonts w:ascii="Dutch801 Rm BT" w:eastAsia="Times New Roman" w:hAnsi="Dutch801 Rm BT"/>
          <w:sz w:val="20"/>
          <w:szCs w:val="20"/>
          <w:lang w:eastAsia="pl-PL"/>
        </w:rPr>
      </w:pPr>
    </w:p>
    <w:p w:rsidR="0070018D" w:rsidRDefault="0070018D" w:rsidP="00E12034">
      <w:pPr>
        <w:spacing w:after="0" w:line="240" w:lineRule="auto"/>
        <w:jc w:val="center"/>
        <w:rPr>
          <w:rFonts w:ascii="Dutch801 Rm BT" w:eastAsia="Times New Roman" w:hAnsi="Dutch801 Rm BT"/>
          <w:sz w:val="20"/>
          <w:szCs w:val="20"/>
          <w:lang w:eastAsia="pl-PL"/>
        </w:rPr>
      </w:pPr>
    </w:p>
    <w:p w:rsidR="0070018D" w:rsidRDefault="00D26BDE" w:rsidP="00E12034">
      <w:pPr>
        <w:spacing w:after="0" w:line="240" w:lineRule="auto"/>
        <w:jc w:val="center"/>
        <w:rPr>
          <w:rFonts w:ascii="Arial" w:eastAsia="Times New Roman" w:hAnsi="Arial"/>
          <w:b/>
          <w:w w:val="110"/>
          <w:szCs w:val="20"/>
          <w:lang w:eastAsia="pl-PL"/>
        </w:rPr>
      </w:pPr>
      <w:r>
        <w:rPr>
          <w:rFonts w:ascii="Arial" w:eastAsia="Times New Roman" w:hAnsi="Arial"/>
          <w:b/>
          <w:w w:val="110"/>
          <w:szCs w:val="20"/>
          <w:lang w:eastAsia="pl-PL"/>
        </w:rPr>
        <w:t>MIKOR INŻYNIERING Sp. z o.o.</w:t>
      </w:r>
    </w:p>
    <w:p w:rsidR="00D26BDE" w:rsidRDefault="00D26BDE" w:rsidP="00E12034">
      <w:pPr>
        <w:spacing w:after="0" w:line="240" w:lineRule="auto"/>
        <w:jc w:val="center"/>
        <w:rPr>
          <w:rFonts w:ascii="Arial" w:eastAsia="Times New Roman" w:hAnsi="Arial"/>
          <w:b/>
          <w:w w:val="110"/>
          <w:szCs w:val="20"/>
          <w:lang w:eastAsia="pl-PL"/>
        </w:rPr>
      </w:pPr>
      <w:r>
        <w:rPr>
          <w:rFonts w:ascii="Arial" w:eastAsia="Times New Roman" w:hAnsi="Arial"/>
          <w:b/>
          <w:w w:val="110"/>
          <w:szCs w:val="20"/>
          <w:lang w:eastAsia="pl-PL"/>
        </w:rPr>
        <w:t>Ul. Pożaryskiego 28/22</w:t>
      </w:r>
    </w:p>
    <w:p w:rsidR="00D26BDE" w:rsidRDefault="00D26BDE" w:rsidP="00E12034">
      <w:pPr>
        <w:spacing w:after="0" w:line="240" w:lineRule="auto"/>
        <w:jc w:val="center"/>
        <w:rPr>
          <w:rFonts w:ascii="Arial" w:eastAsia="Times New Roman" w:hAnsi="Arial"/>
          <w:b/>
          <w:w w:val="110"/>
          <w:szCs w:val="20"/>
          <w:lang w:eastAsia="pl-PL"/>
        </w:rPr>
      </w:pPr>
      <w:r>
        <w:rPr>
          <w:rFonts w:ascii="Arial" w:eastAsia="Times New Roman" w:hAnsi="Arial"/>
          <w:b/>
          <w:w w:val="110"/>
          <w:szCs w:val="20"/>
          <w:lang w:eastAsia="pl-PL"/>
        </w:rPr>
        <w:t>04-703 Warszawa</w:t>
      </w:r>
    </w:p>
    <w:p w:rsidR="00995478" w:rsidRDefault="00995478" w:rsidP="00E12034">
      <w:pPr>
        <w:spacing w:after="0" w:line="240" w:lineRule="auto"/>
        <w:ind w:left="426"/>
        <w:rPr>
          <w:rFonts w:ascii="Dutch801 Rm BT" w:eastAsia="Times New Roman" w:hAnsi="Dutch801 Rm BT"/>
          <w:sz w:val="20"/>
          <w:szCs w:val="20"/>
          <w:lang w:eastAsia="pl-PL"/>
        </w:rPr>
      </w:pPr>
    </w:p>
    <w:p w:rsidR="0070018D" w:rsidRPr="00B26446" w:rsidRDefault="0070018D" w:rsidP="0070018D">
      <w:pPr>
        <w:pStyle w:val="Stopka"/>
        <w:rPr>
          <w:rFonts w:ascii="Cambria" w:hAnsi="Cambria"/>
          <w:b/>
          <w:i/>
          <w:sz w:val="20"/>
          <w:szCs w:val="20"/>
        </w:rPr>
      </w:pPr>
      <w:r w:rsidRPr="00B26446">
        <w:rPr>
          <w:rFonts w:ascii="Cambria" w:hAnsi="Cambria"/>
          <w:b/>
          <w:i/>
          <w:sz w:val="20"/>
          <w:szCs w:val="20"/>
        </w:rPr>
        <w:t>.</w:t>
      </w:r>
    </w:p>
    <w:p w:rsidR="00AA567D" w:rsidRPr="007F4F4A" w:rsidRDefault="007F4F4A" w:rsidP="0070018D">
      <w:pPr>
        <w:spacing w:after="0" w:line="240" w:lineRule="auto"/>
        <w:jc w:val="center"/>
        <w:rPr>
          <w:rFonts w:asciiTheme="minorHAnsi" w:eastAsia="Times New Roman" w:hAnsiTheme="minorHAnsi"/>
          <w:sz w:val="52"/>
          <w:szCs w:val="40"/>
          <w:lang w:eastAsia="pl-PL"/>
        </w:rPr>
      </w:pPr>
      <w:r w:rsidRPr="007F4F4A">
        <w:rPr>
          <w:rFonts w:asciiTheme="minorHAnsi" w:eastAsia="Times New Roman" w:hAnsiTheme="minorHAnsi"/>
          <w:sz w:val="52"/>
          <w:szCs w:val="40"/>
          <w:lang w:eastAsia="pl-PL"/>
        </w:rPr>
        <w:t>Modernizacja układu sterowania napędów elektrycznych sceny w Operze Wrocławskiej</w:t>
      </w:r>
    </w:p>
    <w:p w:rsidR="007F4F4A" w:rsidRPr="00AA567D" w:rsidRDefault="007F4F4A" w:rsidP="0070018D">
      <w:pPr>
        <w:spacing w:after="0" w:line="240" w:lineRule="auto"/>
        <w:jc w:val="center"/>
        <w:rPr>
          <w:rFonts w:asciiTheme="minorHAnsi" w:eastAsia="Times New Roman" w:hAnsiTheme="minorHAnsi"/>
          <w:sz w:val="40"/>
          <w:szCs w:val="40"/>
          <w:lang w:eastAsia="pl-PL"/>
        </w:rPr>
      </w:pPr>
      <w:r>
        <w:rPr>
          <w:rFonts w:asciiTheme="minorHAnsi" w:eastAsia="Times New Roman" w:hAnsiTheme="minorHAnsi"/>
          <w:sz w:val="40"/>
          <w:szCs w:val="40"/>
          <w:lang w:eastAsia="pl-PL"/>
        </w:rPr>
        <w:t>ETAP I</w:t>
      </w:r>
      <w:r w:rsidR="0006268A">
        <w:rPr>
          <w:rFonts w:asciiTheme="minorHAnsi" w:eastAsia="Times New Roman" w:hAnsiTheme="minorHAnsi"/>
          <w:sz w:val="40"/>
          <w:szCs w:val="40"/>
          <w:lang w:eastAsia="pl-PL"/>
        </w:rPr>
        <w:t>I</w:t>
      </w:r>
    </w:p>
    <w:p w:rsidR="00AA567D" w:rsidRPr="00AA567D" w:rsidRDefault="00AA567D" w:rsidP="00AA567D">
      <w:pPr>
        <w:spacing w:after="0" w:line="240" w:lineRule="auto"/>
        <w:jc w:val="center"/>
        <w:rPr>
          <w:rFonts w:ascii="Algerian" w:eastAsia="Times New Roman" w:hAnsi="Algerian"/>
          <w:sz w:val="40"/>
          <w:szCs w:val="40"/>
          <w:lang w:eastAsia="pl-PL"/>
        </w:rPr>
      </w:pPr>
    </w:p>
    <w:p w:rsidR="00AA567D" w:rsidRDefault="00AA567D" w:rsidP="00AA567D">
      <w:pPr>
        <w:spacing w:after="0" w:line="240" w:lineRule="auto"/>
        <w:jc w:val="center"/>
        <w:rPr>
          <w:rFonts w:ascii="Algerian" w:eastAsia="Times New Roman" w:hAnsi="Algerian"/>
          <w:sz w:val="40"/>
          <w:szCs w:val="4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D26BDE" w:rsidRDefault="00D26BDE">
      <w:pPr>
        <w:spacing w:after="0" w:line="240" w:lineRule="auto"/>
        <w:rPr>
          <w:rFonts w:ascii="Dutch801 Rm BT" w:eastAsia="Times New Roman" w:hAnsi="Dutch801 Rm BT"/>
          <w:sz w:val="20"/>
          <w:szCs w:val="20"/>
          <w:lang w:eastAsia="pl-PL"/>
        </w:rPr>
      </w:pPr>
    </w:p>
    <w:p w:rsidR="00D26BDE" w:rsidRDefault="00D26BDE">
      <w:pPr>
        <w:spacing w:after="0" w:line="240" w:lineRule="auto"/>
        <w:rPr>
          <w:rFonts w:ascii="Dutch801 Rm BT" w:eastAsia="Times New Roman" w:hAnsi="Dutch801 Rm BT"/>
          <w:sz w:val="20"/>
          <w:szCs w:val="20"/>
          <w:lang w:eastAsia="pl-PL"/>
        </w:rPr>
      </w:pPr>
    </w:p>
    <w:p w:rsidR="00D26BDE" w:rsidRDefault="00D26BDE">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tbl>
      <w:tblPr>
        <w:tblStyle w:val="Tabela-Siatka"/>
        <w:tblW w:w="9747"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7"/>
      </w:tblGrid>
      <w:tr w:rsidR="00AA567D" w:rsidRPr="00571E90" w:rsidTr="008976BD">
        <w:tc>
          <w:tcPr>
            <w:tcW w:w="9747" w:type="dxa"/>
          </w:tcPr>
          <w:p w:rsidR="00AA567D" w:rsidRPr="00571E90" w:rsidRDefault="00AA567D" w:rsidP="008976BD">
            <w:pPr>
              <w:rPr>
                <w:rFonts w:ascii="Arial Narrow" w:hAnsi="Arial Narrow"/>
              </w:rPr>
            </w:pPr>
          </w:p>
        </w:tc>
      </w:tr>
      <w:tr w:rsidR="00AA567D" w:rsidRPr="00571E90" w:rsidTr="008976BD">
        <w:tc>
          <w:tcPr>
            <w:tcW w:w="9747" w:type="dxa"/>
            <w:shd w:val="clear" w:color="auto" w:fill="F2F2F2" w:themeFill="background1" w:themeFillShade="F2"/>
          </w:tcPr>
          <w:p w:rsidR="00AA567D" w:rsidRDefault="00AA567D" w:rsidP="008976BD">
            <w:pPr>
              <w:rPr>
                <w:rFonts w:ascii="Arial Narrow" w:hAnsi="Arial Narrow"/>
              </w:rPr>
            </w:pPr>
            <w:r>
              <w:rPr>
                <w:rFonts w:ascii="Arial Narrow" w:hAnsi="Arial Narrow"/>
              </w:rPr>
              <w:t>Zespół projektowy:</w:t>
            </w:r>
          </w:p>
          <w:p w:rsidR="00AA567D" w:rsidRPr="002149FA" w:rsidRDefault="00AA567D" w:rsidP="00D26BDE">
            <w:pPr>
              <w:rPr>
                <w:rFonts w:ascii="Arial Narrow" w:hAnsi="Arial Narrow"/>
                <w:b/>
                <w:sz w:val="24"/>
                <w:szCs w:val="24"/>
                <w:highlight w:val="yellow"/>
              </w:rPr>
            </w:pPr>
            <w:r>
              <w:rPr>
                <w:rFonts w:ascii="Arial Narrow" w:hAnsi="Arial Narrow"/>
                <w:sz w:val="24"/>
                <w:szCs w:val="24"/>
              </w:rPr>
              <w:t>Projektant</w:t>
            </w:r>
            <w:r w:rsidRPr="0066705A">
              <w:rPr>
                <w:rFonts w:ascii="Arial Narrow" w:hAnsi="Arial Narrow"/>
                <w:sz w:val="24"/>
                <w:szCs w:val="24"/>
              </w:rPr>
              <w:t xml:space="preserve">: </w:t>
            </w:r>
            <w:r>
              <w:rPr>
                <w:rFonts w:ascii="Arial Narrow" w:hAnsi="Arial Narrow"/>
                <w:sz w:val="24"/>
                <w:szCs w:val="24"/>
              </w:rPr>
              <w:t xml:space="preserve">       </w:t>
            </w:r>
            <w:r w:rsidRPr="00BE21EE">
              <w:rPr>
                <w:rFonts w:ascii="Arial Narrow" w:hAnsi="Arial Narrow"/>
                <w:b/>
                <w:sz w:val="24"/>
                <w:szCs w:val="24"/>
              </w:rPr>
              <w:t xml:space="preserve">mgr inż. </w:t>
            </w:r>
            <w:r w:rsidR="00D26BDE">
              <w:rPr>
                <w:rFonts w:ascii="Arial Narrow" w:hAnsi="Arial Narrow"/>
                <w:b/>
                <w:sz w:val="24"/>
                <w:szCs w:val="24"/>
              </w:rPr>
              <w:t>Kamil Przestrzelski</w:t>
            </w:r>
          </w:p>
        </w:tc>
      </w:tr>
    </w:tbl>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91123D" w:rsidRDefault="0091123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7B6740" w:rsidRDefault="007B6740">
      <w:pPr>
        <w:spacing w:after="0" w:line="240" w:lineRule="auto"/>
        <w:rPr>
          <w:rFonts w:ascii="Dutch801 Rm BT" w:eastAsia="Times New Roman" w:hAnsi="Dutch801 Rm BT"/>
          <w:sz w:val="20"/>
          <w:szCs w:val="20"/>
          <w:lang w:eastAsia="pl-PL"/>
        </w:rPr>
      </w:pPr>
    </w:p>
    <w:p w:rsidR="007B6740" w:rsidRDefault="007B6740">
      <w:pPr>
        <w:spacing w:after="0" w:line="240" w:lineRule="auto"/>
        <w:rPr>
          <w:rFonts w:ascii="Dutch801 Rm BT" w:eastAsia="Times New Roman" w:hAnsi="Dutch801 Rm BT"/>
          <w:sz w:val="20"/>
          <w:szCs w:val="20"/>
          <w:lang w:eastAsia="pl-PL"/>
        </w:rPr>
      </w:pPr>
    </w:p>
    <w:p w:rsidR="007B6740" w:rsidRDefault="007B6740">
      <w:pPr>
        <w:spacing w:after="0" w:line="240" w:lineRule="auto"/>
        <w:rPr>
          <w:rFonts w:ascii="Dutch801 Rm BT" w:eastAsia="Times New Roman" w:hAnsi="Dutch801 Rm BT"/>
          <w:sz w:val="20"/>
          <w:szCs w:val="20"/>
          <w:lang w:eastAsia="pl-PL"/>
        </w:rPr>
      </w:pPr>
    </w:p>
    <w:p w:rsidR="007B6740" w:rsidRDefault="007B6740">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AA567D" w:rsidRDefault="00AA567D">
      <w:pPr>
        <w:spacing w:after="0" w:line="240" w:lineRule="auto"/>
        <w:rPr>
          <w:rFonts w:ascii="Dutch801 Rm BT" w:eastAsia="Times New Roman" w:hAnsi="Dutch801 Rm BT"/>
          <w:sz w:val="20"/>
          <w:szCs w:val="20"/>
          <w:lang w:eastAsia="pl-PL"/>
        </w:rPr>
      </w:pPr>
    </w:p>
    <w:p w:rsidR="00F73F5A" w:rsidRDefault="00D26BDE" w:rsidP="00AA567D">
      <w:pPr>
        <w:spacing w:after="0" w:line="240" w:lineRule="auto"/>
        <w:jc w:val="center"/>
        <w:rPr>
          <w:rFonts w:ascii="Times New Roman" w:eastAsia="Times New Roman" w:hAnsi="Times New Roman"/>
          <w:color w:val="000000"/>
          <w:sz w:val="24"/>
          <w:szCs w:val="20"/>
        </w:rPr>
      </w:pPr>
      <w:r>
        <w:rPr>
          <w:rFonts w:ascii="Dutch801 Rm BT" w:eastAsia="Times New Roman" w:hAnsi="Dutch801 Rm BT"/>
          <w:sz w:val="20"/>
          <w:szCs w:val="20"/>
          <w:lang w:eastAsia="pl-PL"/>
        </w:rPr>
        <w:t>Warszawa 2016</w:t>
      </w:r>
      <w:r w:rsidR="00995478">
        <w:rPr>
          <w:rFonts w:ascii="Dutch801 Rm BT" w:eastAsia="Times New Roman" w:hAnsi="Dutch801 Rm BT"/>
          <w:sz w:val="20"/>
          <w:szCs w:val="20"/>
          <w:lang w:eastAsia="pl-PL"/>
        </w:rPr>
        <w:br w:type="page"/>
      </w:r>
    </w:p>
    <w:sdt>
      <w:sdtPr>
        <w:rPr>
          <w:rFonts w:ascii="Times New Roman" w:eastAsia="Times New Roman" w:hAnsi="Times New Roman" w:cs="Times New Roman"/>
          <w:b w:val="0"/>
          <w:bCs w:val="0"/>
          <w:color w:val="000000"/>
          <w:sz w:val="24"/>
          <w:szCs w:val="20"/>
          <w:lang w:eastAsia="en-US"/>
        </w:rPr>
        <w:id w:val="-841625791"/>
        <w:docPartObj>
          <w:docPartGallery w:val="Table of Contents"/>
          <w:docPartUnique/>
        </w:docPartObj>
      </w:sdtPr>
      <w:sdtEndPr>
        <w:rPr>
          <w:rFonts w:ascii="Calibri" w:eastAsia="Calibri" w:hAnsi="Calibri"/>
          <w:color w:val="auto"/>
          <w:sz w:val="22"/>
          <w:szCs w:val="22"/>
        </w:rPr>
      </w:sdtEndPr>
      <w:sdtContent>
        <w:p w:rsidR="0041132B" w:rsidRDefault="0041132B" w:rsidP="0041132B">
          <w:pPr>
            <w:pStyle w:val="Nagwekspisutreci"/>
          </w:pPr>
          <w:r>
            <w:t>Spis treści</w:t>
          </w:r>
        </w:p>
        <w:bookmarkStart w:id="0" w:name="_GoBack"/>
        <w:bookmarkEnd w:id="0"/>
        <w:p w:rsidR="00B72D6A" w:rsidRDefault="0041132B">
          <w:pPr>
            <w:pStyle w:val="Spistreci1"/>
            <w:tabs>
              <w:tab w:val="left" w:pos="440"/>
              <w:tab w:val="right" w:leader="dot" w:pos="13994"/>
            </w:tabs>
            <w:rPr>
              <w:rFonts w:asciiTheme="minorHAnsi" w:eastAsiaTheme="minorEastAsia" w:hAnsiTheme="minorHAnsi" w:cstheme="minorBidi"/>
              <w:noProof/>
              <w:color w:val="auto"/>
              <w:sz w:val="22"/>
              <w:szCs w:val="22"/>
              <w:lang w:eastAsia="pl-PL"/>
            </w:rPr>
          </w:pPr>
          <w:r>
            <w:fldChar w:fldCharType="begin"/>
          </w:r>
          <w:r>
            <w:instrText xml:space="preserve"> TOC \o "1-3" \h \z \u </w:instrText>
          </w:r>
          <w:r>
            <w:fldChar w:fldCharType="separate"/>
          </w:r>
          <w:hyperlink w:anchor="_Toc450301647" w:history="1">
            <w:r w:rsidR="00B72D6A" w:rsidRPr="003427A5">
              <w:rPr>
                <w:rStyle w:val="Hipercze"/>
                <w:noProof/>
              </w:rPr>
              <w:t>1.</w:t>
            </w:r>
            <w:r w:rsidR="00B72D6A">
              <w:rPr>
                <w:rFonts w:asciiTheme="minorHAnsi" w:eastAsiaTheme="minorEastAsia" w:hAnsiTheme="minorHAnsi" w:cstheme="minorBidi"/>
                <w:noProof/>
                <w:color w:val="auto"/>
                <w:sz w:val="22"/>
                <w:szCs w:val="22"/>
                <w:lang w:eastAsia="pl-PL"/>
              </w:rPr>
              <w:tab/>
            </w:r>
            <w:r w:rsidR="00B72D6A" w:rsidRPr="003427A5">
              <w:rPr>
                <w:rStyle w:val="Hipercze"/>
                <w:noProof/>
              </w:rPr>
              <w:t>Normatywy</w:t>
            </w:r>
            <w:r w:rsidR="00B72D6A">
              <w:rPr>
                <w:noProof/>
                <w:webHidden/>
              </w:rPr>
              <w:tab/>
            </w:r>
            <w:r w:rsidR="00B72D6A">
              <w:rPr>
                <w:noProof/>
                <w:webHidden/>
              </w:rPr>
              <w:fldChar w:fldCharType="begin"/>
            </w:r>
            <w:r w:rsidR="00B72D6A">
              <w:rPr>
                <w:noProof/>
                <w:webHidden/>
              </w:rPr>
              <w:instrText xml:space="preserve"> PAGEREF _Toc450301647 \h </w:instrText>
            </w:r>
            <w:r w:rsidR="00B72D6A">
              <w:rPr>
                <w:noProof/>
                <w:webHidden/>
              </w:rPr>
            </w:r>
            <w:r w:rsidR="00B72D6A">
              <w:rPr>
                <w:noProof/>
                <w:webHidden/>
              </w:rPr>
              <w:fldChar w:fldCharType="separate"/>
            </w:r>
            <w:r w:rsidR="00B72D6A">
              <w:rPr>
                <w:noProof/>
                <w:webHidden/>
              </w:rPr>
              <w:t>5</w:t>
            </w:r>
            <w:r w:rsidR="00B72D6A">
              <w:rPr>
                <w:noProof/>
                <w:webHidden/>
              </w:rPr>
              <w:fldChar w:fldCharType="end"/>
            </w:r>
          </w:hyperlink>
        </w:p>
        <w:p w:rsidR="00B72D6A" w:rsidRDefault="00B72D6A">
          <w:pPr>
            <w:pStyle w:val="Spistreci1"/>
            <w:tabs>
              <w:tab w:val="left" w:pos="440"/>
              <w:tab w:val="right" w:leader="dot" w:pos="13994"/>
            </w:tabs>
            <w:rPr>
              <w:rFonts w:asciiTheme="minorHAnsi" w:eastAsiaTheme="minorEastAsia" w:hAnsiTheme="minorHAnsi" w:cstheme="minorBidi"/>
              <w:noProof/>
              <w:color w:val="auto"/>
              <w:sz w:val="22"/>
              <w:szCs w:val="22"/>
              <w:lang w:eastAsia="pl-PL"/>
            </w:rPr>
          </w:pPr>
          <w:hyperlink w:anchor="_Toc450301648" w:history="1">
            <w:r w:rsidRPr="003427A5">
              <w:rPr>
                <w:rStyle w:val="Hipercze"/>
                <w:noProof/>
              </w:rPr>
              <w:t>2.</w:t>
            </w:r>
            <w:r>
              <w:rPr>
                <w:rFonts w:asciiTheme="minorHAnsi" w:eastAsiaTheme="minorEastAsia" w:hAnsiTheme="minorHAnsi" w:cstheme="minorBidi"/>
                <w:noProof/>
                <w:color w:val="auto"/>
                <w:sz w:val="22"/>
                <w:szCs w:val="22"/>
                <w:lang w:eastAsia="pl-PL"/>
              </w:rPr>
              <w:tab/>
            </w:r>
            <w:r w:rsidRPr="003427A5">
              <w:rPr>
                <w:rStyle w:val="Hipercze"/>
                <w:noProof/>
              </w:rPr>
              <w:t>Zakres opracowania</w:t>
            </w:r>
            <w:r>
              <w:rPr>
                <w:noProof/>
                <w:webHidden/>
              </w:rPr>
              <w:tab/>
            </w:r>
            <w:r>
              <w:rPr>
                <w:noProof/>
                <w:webHidden/>
              </w:rPr>
              <w:fldChar w:fldCharType="begin"/>
            </w:r>
            <w:r>
              <w:rPr>
                <w:noProof/>
                <w:webHidden/>
              </w:rPr>
              <w:instrText xml:space="preserve"> PAGEREF _Toc450301648 \h </w:instrText>
            </w:r>
            <w:r>
              <w:rPr>
                <w:noProof/>
                <w:webHidden/>
              </w:rPr>
            </w:r>
            <w:r>
              <w:rPr>
                <w:noProof/>
                <w:webHidden/>
              </w:rPr>
              <w:fldChar w:fldCharType="separate"/>
            </w:r>
            <w:r>
              <w:rPr>
                <w:noProof/>
                <w:webHidden/>
              </w:rPr>
              <w:t>6</w:t>
            </w:r>
            <w:r>
              <w:rPr>
                <w:noProof/>
                <w:webHidden/>
              </w:rPr>
              <w:fldChar w:fldCharType="end"/>
            </w:r>
          </w:hyperlink>
        </w:p>
        <w:p w:rsidR="00B72D6A" w:rsidRDefault="00B72D6A">
          <w:pPr>
            <w:pStyle w:val="Spistreci1"/>
            <w:tabs>
              <w:tab w:val="left" w:pos="440"/>
              <w:tab w:val="right" w:leader="dot" w:pos="13994"/>
            </w:tabs>
            <w:rPr>
              <w:rFonts w:asciiTheme="minorHAnsi" w:eastAsiaTheme="minorEastAsia" w:hAnsiTheme="minorHAnsi" w:cstheme="minorBidi"/>
              <w:noProof/>
              <w:color w:val="auto"/>
              <w:sz w:val="22"/>
              <w:szCs w:val="22"/>
              <w:lang w:eastAsia="pl-PL"/>
            </w:rPr>
          </w:pPr>
          <w:hyperlink w:anchor="_Toc450301649" w:history="1">
            <w:r w:rsidRPr="003427A5">
              <w:rPr>
                <w:rStyle w:val="Hipercze"/>
                <w:noProof/>
              </w:rPr>
              <w:t>3.</w:t>
            </w:r>
            <w:r>
              <w:rPr>
                <w:rFonts w:asciiTheme="minorHAnsi" w:eastAsiaTheme="minorEastAsia" w:hAnsiTheme="minorHAnsi" w:cstheme="minorBidi"/>
                <w:noProof/>
                <w:color w:val="auto"/>
                <w:sz w:val="22"/>
                <w:szCs w:val="22"/>
                <w:lang w:eastAsia="pl-PL"/>
              </w:rPr>
              <w:tab/>
            </w:r>
            <w:r w:rsidRPr="003427A5">
              <w:rPr>
                <w:rStyle w:val="Hipercze"/>
                <w:noProof/>
              </w:rPr>
              <w:t>Opis techniczny</w:t>
            </w:r>
            <w:r>
              <w:rPr>
                <w:noProof/>
                <w:webHidden/>
              </w:rPr>
              <w:tab/>
            </w:r>
            <w:r>
              <w:rPr>
                <w:noProof/>
                <w:webHidden/>
              </w:rPr>
              <w:fldChar w:fldCharType="begin"/>
            </w:r>
            <w:r>
              <w:rPr>
                <w:noProof/>
                <w:webHidden/>
              </w:rPr>
              <w:instrText xml:space="preserve"> PAGEREF _Toc450301649 \h </w:instrText>
            </w:r>
            <w:r>
              <w:rPr>
                <w:noProof/>
                <w:webHidden/>
              </w:rPr>
            </w:r>
            <w:r>
              <w:rPr>
                <w:noProof/>
                <w:webHidden/>
              </w:rPr>
              <w:fldChar w:fldCharType="separate"/>
            </w:r>
            <w:r>
              <w:rPr>
                <w:noProof/>
                <w:webHidden/>
              </w:rPr>
              <w:t>7</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50" w:history="1">
            <w:r w:rsidRPr="003427A5">
              <w:rPr>
                <w:rStyle w:val="Hipercze"/>
                <w:noProof/>
              </w:rPr>
              <w:t>3.1.</w:t>
            </w:r>
            <w:r>
              <w:rPr>
                <w:rFonts w:asciiTheme="minorHAnsi" w:eastAsiaTheme="minorEastAsia" w:hAnsiTheme="minorHAnsi" w:cstheme="minorBidi"/>
                <w:noProof/>
                <w:lang w:eastAsia="pl-PL"/>
              </w:rPr>
              <w:tab/>
            </w:r>
            <w:r w:rsidRPr="003427A5">
              <w:rPr>
                <w:rStyle w:val="Hipercze"/>
                <w:noProof/>
              </w:rPr>
              <w:t>Urządzenia mechaniczne sceny Operowej</w:t>
            </w:r>
            <w:r>
              <w:rPr>
                <w:noProof/>
                <w:webHidden/>
              </w:rPr>
              <w:tab/>
            </w:r>
            <w:r>
              <w:rPr>
                <w:noProof/>
                <w:webHidden/>
              </w:rPr>
              <w:fldChar w:fldCharType="begin"/>
            </w:r>
            <w:r>
              <w:rPr>
                <w:noProof/>
                <w:webHidden/>
              </w:rPr>
              <w:instrText xml:space="preserve"> PAGEREF _Toc450301650 \h </w:instrText>
            </w:r>
            <w:r>
              <w:rPr>
                <w:noProof/>
                <w:webHidden/>
              </w:rPr>
            </w:r>
            <w:r>
              <w:rPr>
                <w:noProof/>
                <w:webHidden/>
              </w:rPr>
              <w:fldChar w:fldCharType="separate"/>
            </w:r>
            <w:r>
              <w:rPr>
                <w:noProof/>
                <w:webHidden/>
              </w:rPr>
              <w:t>7</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1" w:history="1">
            <w:r w:rsidRPr="003427A5">
              <w:rPr>
                <w:rStyle w:val="Hipercze"/>
                <w:noProof/>
              </w:rPr>
              <w:t>3.1.1.</w:t>
            </w:r>
            <w:r>
              <w:rPr>
                <w:rFonts w:asciiTheme="minorHAnsi" w:eastAsiaTheme="minorEastAsia" w:hAnsiTheme="minorHAnsi" w:cstheme="minorBidi"/>
                <w:noProof/>
                <w:lang w:eastAsia="pl-PL"/>
              </w:rPr>
              <w:tab/>
            </w:r>
            <w:r w:rsidRPr="003427A5">
              <w:rPr>
                <w:rStyle w:val="Hipercze"/>
                <w:noProof/>
              </w:rPr>
              <w:t>Informacje ogólne</w:t>
            </w:r>
            <w:r>
              <w:rPr>
                <w:noProof/>
                <w:webHidden/>
              </w:rPr>
              <w:tab/>
            </w:r>
            <w:r>
              <w:rPr>
                <w:noProof/>
                <w:webHidden/>
              </w:rPr>
              <w:fldChar w:fldCharType="begin"/>
            </w:r>
            <w:r>
              <w:rPr>
                <w:noProof/>
                <w:webHidden/>
              </w:rPr>
              <w:instrText xml:space="preserve"> PAGEREF _Toc450301651 \h </w:instrText>
            </w:r>
            <w:r>
              <w:rPr>
                <w:noProof/>
                <w:webHidden/>
              </w:rPr>
            </w:r>
            <w:r>
              <w:rPr>
                <w:noProof/>
                <w:webHidden/>
              </w:rPr>
              <w:fldChar w:fldCharType="separate"/>
            </w:r>
            <w:r>
              <w:rPr>
                <w:noProof/>
                <w:webHidden/>
              </w:rPr>
              <w:t>7</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2" w:history="1">
            <w:r w:rsidRPr="003427A5">
              <w:rPr>
                <w:rStyle w:val="Hipercze"/>
                <w:noProof/>
              </w:rPr>
              <w:t>3.1.2.</w:t>
            </w:r>
            <w:r>
              <w:rPr>
                <w:rFonts w:asciiTheme="minorHAnsi" w:eastAsiaTheme="minorEastAsia" w:hAnsiTheme="minorHAnsi" w:cstheme="minorBidi"/>
                <w:noProof/>
                <w:lang w:eastAsia="pl-PL"/>
              </w:rPr>
              <w:tab/>
            </w:r>
            <w:r w:rsidRPr="003427A5">
              <w:rPr>
                <w:rStyle w:val="Hipercze"/>
                <w:noProof/>
              </w:rPr>
              <w:t>Sterowanie</w:t>
            </w:r>
            <w:r>
              <w:rPr>
                <w:noProof/>
                <w:webHidden/>
              </w:rPr>
              <w:tab/>
            </w:r>
            <w:r>
              <w:rPr>
                <w:noProof/>
                <w:webHidden/>
              </w:rPr>
              <w:fldChar w:fldCharType="begin"/>
            </w:r>
            <w:r>
              <w:rPr>
                <w:noProof/>
                <w:webHidden/>
              </w:rPr>
              <w:instrText xml:space="preserve"> PAGEREF _Toc450301652 \h </w:instrText>
            </w:r>
            <w:r>
              <w:rPr>
                <w:noProof/>
                <w:webHidden/>
              </w:rPr>
            </w:r>
            <w:r>
              <w:rPr>
                <w:noProof/>
                <w:webHidden/>
              </w:rPr>
              <w:fldChar w:fldCharType="separate"/>
            </w:r>
            <w:r>
              <w:rPr>
                <w:noProof/>
                <w:webHidden/>
              </w:rPr>
              <w:t>10</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3" w:history="1">
            <w:r w:rsidRPr="003427A5">
              <w:rPr>
                <w:rStyle w:val="Hipercze"/>
                <w:noProof/>
              </w:rPr>
              <w:t>3.1.3.</w:t>
            </w:r>
            <w:r>
              <w:rPr>
                <w:rFonts w:asciiTheme="minorHAnsi" w:eastAsiaTheme="minorEastAsia" w:hAnsiTheme="minorHAnsi" w:cstheme="minorBidi"/>
                <w:noProof/>
                <w:lang w:eastAsia="pl-PL"/>
              </w:rPr>
              <w:tab/>
            </w:r>
            <w:r w:rsidRPr="003427A5">
              <w:rPr>
                <w:rStyle w:val="Hipercze"/>
                <w:noProof/>
              </w:rPr>
              <w:t>Zagadnienia bezpieczeństwa</w:t>
            </w:r>
            <w:r>
              <w:rPr>
                <w:noProof/>
                <w:webHidden/>
              </w:rPr>
              <w:tab/>
            </w:r>
            <w:r>
              <w:rPr>
                <w:noProof/>
                <w:webHidden/>
              </w:rPr>
              <w:fldChar w:fldCharType="begin"/>
            </w:r>
            <w:r>
              <w:rPr>
                <w:noProof/>
                <w:webHidden/>
              </w:rPr>
              <w:instrText xml:space="preserve"> PAGEREF _Toc450301653 \h </w:instrText>
            </w:r>
            <w:r>
              <w:rPr>
                <w:noProof/>
                <w:webHidden/>
              </w:rPr>
            </w:r>
            <w:r>
              <w:rPr>
                <w:noProof/>
                <w:webHidden/>
              </w:rPr>
              <w:fldChar w:fldCharType="separate"/>
            </w:r>
            <w:r>
              <w:rPr>
                <w:noProof/>
                <w:webHidden/>
              </w:rPr>
              <w:t>12</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4" w:history="1">
            <w:r w:rsidRPr="003427A5">
              <w:rPr>
                <w:rStyle w:val="Hipercze"/>
                <w:rFonts w:cstheme="minorHAnsi"/>
                <w:noProof/>
              </w:rPr>
              <w:t>3.1.4.</w:t>
            </w:r>
            <w:r>
              <w:rPr>
                <w:rFonts w:asciiTheme="minorHAnsi" w:eastAsiaTheme="minorEastAsia" w:hAnsiTheme="minorHAnsi" w:cstheme="minorBidi"/>
                <w:noProof/>
                <w:lang w:eastAsia="pl-PL"/>
              </w:rPr>
              <w:tab/>
            </w:r>
            <w:r w:rsidRPr="003427A5">
              <w:rPr>
                <w:rStyle w:val="Hipercze"/>
                <w:rFonts w:cstheme="minorHAnsi"/>
                <w:noProof/>
              </w:rPr>
              <w:t>Ryzyka resztkowe</w:t>
            </w:r>
            <w:r>
              <w:rPr>
                <w:noProof/>
                <w:webHidden/>
              </w:rPr>
              <w:tab/>
            </w:r>
            <w:r>
              <w:rPr>
                <w:noProof/>
                <w:webHidden/>
              </w:rPr>
              <w:fldChar w:fldCharType="begin"/>
            </w:r>
            <w:r>
              <w:rPr>
                <w:noProof/>
                <w:webHidden/>
              </w:rPr>
              <w:instrText xml:space="preserve"> PAGEREF _Toc450301654 \h </w:instrText>
            </w:r>
            <w:r>
              <w:rPr>
                <w:noProof/>
                <w:webHidden/>
              </w:rPr>
            </w:r>
            <w:r>
              <w:rPr>
                <w:noProof/>
                <w:webHidden/>
              </w:rPr>
              <w:fldChar w:fldCharType="separate"/>
            </w:r>
            <w:r>
              <w:rPr>
                <w:noProof/>
                <w:webHidden/>
              </w:rPr>
              <w:t>15</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5" w:history="1">
            <w:r w:rsidRPr="003427A5">
              <w:rPr>
                <w:rStyle w:val="Hipercze"/>
                <w:noProof/>
              </w:rPr>
              <w:t>3.1.5.</w:t>
            </w:r>
            <w:r>
              <w:rPr>
                <w:rFonts w:asciiTheme="minorHAnsi" w:eastAsiaTheme="minorEastAsia" w:hAnsiTheme="minorHAnsi" w:cstheme="minorBidi"/>
                <w:noProof/>
                <w:lang w:eastAsia="pl-PL"/>
              </w:rPr>
              <w:tab/>
            </w:r>
            <w:r w:rsidRPr="003427A5">
              <w:rPr>
                <w:rStyle w:val="Hipercze"/>
                <w:noProof/>
              </w:rPr>
              <w:t>Wyposażenie napędów</w:t>
            </w:r>
            <w:r>
              <w:rPr>
                <w:noProof/>
                <w:webHidden/>
              </w:rPr>
              <w:tab/>
            </w:r>
            <w:r>
              <w:rPr>
                <w:noProof/>
                <w:webHidden/>
              </w:rPr>
              <w:fldChar w:fldCharType="begin"/>
            </w:r>
            <w:r>
              <w:rPr>
                <w:noProof/>
                <w:webHidden/>
              </w:rPr>
              <w:instrText xml:space="preserve"> PAGEREF _Toc450301655 \h </w:instrText>
            </w:r>
            <w:r>
              <w:rPr>
                <w:noProof/>
                <w:webHidden/>
              </w:rPr>
            </w:r>
            <w:r>
              <w:rPr>
                <w:noProof/>
                <w:webHidden/>
              </w:rPr>
              <w:fldChar w:fldCharType="separate"/>
            </w:r>
            <w:r>
              <w:rPr>
                <w:noProof/>
                <w:webHidden/>
              </w:rPr>
              <w:t>16</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6" w:history="1">
            <w:r w:rsidRPr="003427A5">
              <w:rPr>
                <w:rStyle w:val="Hipercze"/>
                <w:noProof/>
              </w:rPr>
              <w:t>3.1.6.</w:t>
            </w:r>
            <w:r>
              <w:rPr>
                <w:rFonts w:asciiTheme="minorHAnsi" w:eastAsiaTheme="minorEastAsia" w:hAnsiTheme="minorHAnsi" w:cstheme="minorBidi"/>
                <w:noProof/>
                <w:lang w:eastAsia="pl-PL"/>
              </w:rPr>
              <w:tab/>
            </w:r>
            <w:r w:rsidRPr="003427A5">
              <w:rPr>
                <w:rStyle w:val="Hipercze"/>
                <w:noProof/>
              </w:rPr>
              <w:t>Instalacja</w:t>
            </w:r>
            <w:r>
              <w:rPr>
                <w:noProof/>
                <w:webHidden/>
              </w:rPr>
              <w:tab/>
            </w:r>
            <w:r>
              <w:rPr>
                <w:noProof/>
                <w:webHidden/>
              </w:rPr>
              <w:fldChar w:fldCharType="begin"/>
            </w:r>
            <w:r>
              <w:rPr>
                <w:noProof/>
                <w:webHidden/>
              </w:rPr>
              <w:instrText xml:space="preserve"> PAGEREF _Toc450301656 \h </w:instrText>
            </w:r>
            <w:r>
              <w:rPr>
                <w:noProof/>
                <w:webHidden/>
              </w:rPr>
            </w:r>
            <w:r>
              <w:rPr>
                <w:noProof/>
                <w:webHidden/>
              </w:rPr>
              <w:fldChar w:fldCharType="separate"/>
            </w:r>
            <w:r>
              <w:rPr>
                <w:noProof/>
                <w:webHidden/>
              </w:rPr>
              <w:t>17</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7" w:history="1">
            <w:r w:rsidRPr="003427A5">
              <w:rPr>
                <w:rStyle w:val="Hipercze"/>
                <w:noProof/>
              </w:rPr>
              <w:t>3.1.7.</w:t>
            </w:r>
            <w:r>
              <w:rPr>
                <w:rFonts w:asciiTheme="minorHAnsi" w:eastAsiaTheme="minorEastAsia" w:hAnsiTheme="minorHAnsi" w:cstheme="minorBidi"/>
                <w:noProof/>
                <w:lang w:eastAsia="pl-PL"/>
              </w:rPr>
              <w:tab/>
            </w:r>
            <w:r w:rsidRPr="003427A5">
              <w:rPr>
                <w:rStyle w:val="Hipercze"/>
                <w:noProof/>
              </w:rPr>
              <w:t>Ochrona przeciwporażeniowa</w:t>
            </w:r>
            <w:r>
              <w:rPr>
                <w:noProof/>
                <w:webHidden/>
              </w:rPr>
              <w:tab/>
            </w:r>
            <w:r>
              <w:rPr>
                <w:noProof/>
                <w:webHidden/>
              </w:rPr>
              <w:fldChar w:fldCharType="begin"/>
            </w:r>
            <w:r>
              <w:rPr>
                <w:noProof/>
                <w:webHidden/>
              </w:rPr>
              <w:instrText xml:space="preserve"> PAGEREF _Toc450301657 \h </w:instrText>
            </w:r>
            <w:r>
              <w:rPr>
                <w:noProof/>
                <w:webHidden/>
              </w:rPr>
            </w:r>
            <w:r>
              <w:rPr>
                <w:noProof/>
                <w:webHidden/>
              </w:rPr>
              <w:fldChar w:fldCharType="separate"/>
            </w:r>
            <w:r>
              <w:rPr>
                <w:noProof/>
                <w:webHidden/>
              </w:rPr>
              <w:t>18</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8" w:history="1">
            <w:r w:rsidRPr="003427A5">
              <w:rPr>
                <w:rStyle w:val="Hipercze"/>
                <w:noProof/>
              </w:rPr>
              <w:t>3.1.8.</w:t>
            </w:r>
            <w:r>
              <w:rPr>
                <w:rFonts w:asciiTheme="minorHAnsi" w:eastAsiaTheme="minorEastAsia" w:hAnsiTheme="minorHAnsi" w:cstheme="minorBidi"/>
                <w:noProof/>
                <w:lang w:eastAsia="pl-PL"/>
              </w:rPr>
              <w:tab/>
            </w:r>
            <w:r w:rsidRPr="003427A5">
              <w:rPr>
                <w:rStyle w:val="Hipercze"/>
                <w:noProof/>
              </w:rPr>
              <w:t>Bilans mocy</w:t>
            </w:r>
            <w:r>
              <w:rPr>
                <w:noProof/>
                <w:webHidden/>
              </w:rPr>
              <w:tab/>
            </w:r>
            <w:r>
              <w:rPr>
                <w:noProof/>
                <w:webHidden/>
              </w:rPr>
              <w:fldChar w:fldCharType="begin"/>
            </w:r>
            <w:r>
              <w:rPr>
                <w:noProof/>
                <w:webHidden/>
              </w:rPr>
              <w:instrText xml:space="preserve"> PAGEREF _Toc450301658 \h </w:instrText>
            </w:r>
            <w:r>
              <w:rPr>
                <w:noProof/>
                <w:webHidden/>
              </w:rPr>
            </w:r>
            <w:r>
              <w:rPr>
                <w:noProof/>
                <w:webHidden/>
              </w:rPr>
              <w:fldChar w:fldCharType="separate"/>
            </w:r>
            <w:r>
              <w:rPr>
                <w:noProof/>
                <w:webHidden/>
              </w:rPr>
              <w:t>19</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59" w:history="1">
            <w:r w:rsidRPr="003427A5">
              <w:rPr>
                <w:rStyle w:val="Hipercze"/>
                <w:noProof/>
              </w:rPr>
              <w:t>3.1.9.</w:t>
            </w:r>
            <w:r>
              <w:rPr>
                <w:rFonts w:asciiTheme="minorHAnsi" w:eastAsiaTheme="minorEastAsia" w:hAnsiTheme="minorHAnsi" w:cstheme="minorBidi"/>
                <w:noProof/>
                <w:lang w:eastAsia="pl-PL"/>
              </w:rPr>
              <w:tab/>
            </w:r>
            <w:r w:rsidRPr="003427A5">
              <w:rPr>
                <w:rStyle w:val="Hipercze"/>
                <w:noProof/>
              </w:rPr>
              <w:t>Zabezpieczenie główne</w:t>
            </w:r>
            <w:r>
              <w:rPr>
                <w:noProof/>
                <w:webHidden/>
              </w:rPr>
              <w:tab/>
            </w:r>
            <w:r>
              <w:rPr>
                <w:noProof/>
                <w:webHidden/>
              </w:rPr>
              <w:fldChar w:fldCharType="begin"/>
            </w:r>
            <w:r>
              <w:rPr>
                <w:noProof/>
                <w:webHidden/>
              </w:rPr>
              <w:instrText xml:space="preserve"> PAGEREF _Toc450301659 \h </w:instrText>
            </w:r>
            <w:r>
              <w:rPr>
                <w:noProof/>
                <w:webHidden/>
              </w:rPr>
            </w:r>
            <w:r>
              <w:rPr>
                <w:noProof/>
                <w:webHidden/>
              </w:rPr>
              <w:fldChar w:fldCharType="separate"/>
            </w:r>
            <w:r>
              <w:rPr>
                <w:noProof/>
                <w:webHidden/>
              </w:rPr>
              <w:t>20</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60" w:history="1">
            <w:r w:rsidRPr="003427A5">
              <w:rPr>
                <w:rStyle w:val="Hipercze"/>
                <w:noProof/>
              </w:rPr>
              <w:t>3.1.10.</w:t>
            </w:r>
            <w:r>
              <w:rPr>
                <w:rFonts w:asciiTheme="minorHAnsi" w:eastAsiaTheme="minorEastAsia" w:hAnsiTheme="minorHAnsi" w:cstheme="minorBidi"/>
                <w:noProof/>
                <w:lang w:eastAsia="pl-PL"/>
              </w:rPr>
              <w:tab/>
            </w:r>
            <w:r w:rsidRPr="003427A5">
              <w:rPr>
                <w:rStyle w:val="Hipercze"/>
                <w:noProof/>
              </w:rPr>
              <w:t>Dobór przewodu zasilającego</w:t>
            </w:r>
            <w:r>
              <w:rPr>
                <w:noProof/>
                <w:webHidden/>
              </w:rPr>
              <w:tab/>
            </w:r>
            <w:r>
              <w:rPr>
                <w:noProof/>
                <w:webHidden/>
              </w:rPr>
              <w:fldChar w:fldCharType="begin"/>
            </w:r>
            <w:r>
              <w:rPr>
                <w:noProof/>
                <w:webHidden/>
              </w:rPr>
              <w:instrText xml:space="preserve"> PAGEREF _Toc450301660 \h </w:instrText>
            </w:r>
            <w:r>
              <w:rPr>
                <w:noProof/>
                <w:webHidden/>
              </w:rPr>
            </w:r>
            <w:r>
              <w:rPr>
                <w:noProof/>
                <w:webHidden/>
              </w:rPr>
              <w:fldChar w:fldCharType="separate"/>
            </w:r>
            <w:r>
              <w:rPr>
                <w:noProof/>
                <w:webHidden/>
              </w:rPr>
              <w:t>20</w:t>
            </w:r>
            <w:r>
              <w:rPr>
                <w:noProof/>
                <w:webHidden/>
              </w:rPr>
              <w:fldChar w:fldCharType="end"/>
            </w:r>
          </w:hyperlink>
        </w:p>
        <w:p w:rsidR="00B72D6A" w:rsidRDefault="00B72D6A">
          <w:pPr>
            <w:pStyle w:val="Spistreci2"/>
            <w:tabs>
              <w:tab w:val="left" w:pos="1100"/>
              <w:tab w:val="right" w:leader="dot" w:pos="13994"/>
            </w:tabs>
            <w:rPr>
              <w:rFonts w:asciiTheme="minorHAnsi" w:eastAsiaTheme="minorEastAsia" w:hAnsiTheme="minorHAnsi" w:cstheme="minorBidi"/>
              <w:noProof/>
              <w:lang w:eastAsia="pl-PL"/>
            </w:rPr>
          </w:pPr>
          <w:hyperlink w:anchor="_Toc450301661" w:history="1">
            <w:r w:rsidRPr="003427A5">
              <w:rPr>
                <w:rStyle w:val="Hipercze"/>
                <w:noProof/>
              </w:rPr>
              <w:t>3.1.11.</w:t>
            </w:r>
            <w:r>
              <w:rPr>
                <w:rFonts w:asciiTheme="minorHAnsi" w:eastAsiaTheme="minorEastAsia" w:hAnsiTheme="minorHAnsi" w:cstheme="minorBidi"/>
                <w:noProof/>
                <w:lang w:eastAsia="pl-PL"/>
              </w:rPr>
              <w:tab/>
            </w:r>
            <w:r w:rsidRPr="003427A5">
              <w:rPr>
                <w:rStyle w:val="Hipercze"/>
                <w:noProof/>
              </w:rPr>
              <w:t>Przegląd urządzeń</w:t>
            </w:r>
            <w:r>
              <w:rPr>
                <w:noProof/>
                <w:webHidden/>
              </w:rPr>
              <w:tab/>
            </w:r>
            <w:r>
              <w:rPr>
                <w:noProof/>
                <w:webHidden/>
              </w:rPr>
              <w:fldChar w:fldCharType="begin"/>
            </w:r>
            <w:r>
              <w:rPr>
                <w:noProof/>
                <w:webHidden/>
              </w:rPr>
              <w:instrText xml:space="preserve"> PAGEREF _Toc450301661 \h </w:instrText>
            </w:r>
            <w:r>
              <w:rPr>
                <w:noProof/>
                <w:webHidden/>
              </w:rPr>
            </w:r>
            <w:r>
              <w:rPr>
                <w:noProof/>
                <w:webHidden/>
              </w:rPr>
              <w:fldChar w:fldCharType="separate"/>
            </w:r>
            <w:r>
              <w:rPr>
                <w:noProof/>
                <w:webHidden/>
              </w:rPr>
              <w:t>20</w:t>
            </w:r>
            <w:r>
              <w:rPr>
                <w:noProof/>
                <w:webHidden/>
              </w:rPr>
              <w:fldChar w:fldCharType="end"/>
            </w:r>
          </w:hyperlink>
        </w:p>
        <w:p w:rsidR="00B72D6A" w:rsidRDefault="00B72D6A">
          <w:pPr>
            <w:pStyle w:val="Spistreci1"/>
            <w:tabs>
              <w:tab w:val="left" w:pos="440"/>
              <w:tab w:val="right" w:leader="dot" w:pos="13994"/>
            </w:tabs>
            <w:rPr>
              <w:rFonts w:asciiTheme="minorHAnsi" w:eastAsiaTheme="minorEastAsia" w:hAnsiTheme="minorHAnsi" w:cstheme="minorBidi"/>
              <w:noProof/>
              <w:color w:val="auto"/>
              <w:sz w:val="22"/>
              <w:szCs w:val="22"/>
              <w:lang w:eastAsia="pl-PL"/>
            </w:rPr>
          </w:pPr>
          <w:hyperlink w:anchor="_Toc450301662" w:history="1">
            <w:r w:rsidRPr="003427A5">
              <w:rPr>
                <w:rStyle w:val="Hipercze"/>
                <w:noProof/>
              </w:rPr>
              <w:t>4.</w:t>
            </w:r>
            <w:r>
              <w:rPr>
                <w:rFonts w:asciiTheme="minorHAnsi" w:eastAsiaTheme="minorEastAsia" w:hAnsiTheme="minorHAnsi" w:cstheme="minorBidi"/>
                <w:noProof/>
                <w:color w:val="auto"/>
                <w:sz w:val="22"/>
                <w:szCs w:val="22"/>
                <w:lang w:eastAsia="pl-PL"/>
              </w:rPr>
              <w:tab/>
            </w:r>
            <w:r w:rsidRPr="003427A5">
              <w:rPr>
                <w:rStyle w:val="Hipercze"/>
                <w:noProof/>
              </w:rPr>
              <w:t>Karty katalogowe i certyfikaty</w:t>
            </w:r>
            <w:r>
              <w:rPr>
                <w:noProof/>
                <w:webHidden/>
              </w:rPr>
              <w:tab/>
            </w:r>
            <w:r>
              <w:rPr>
                <w:noProof/>
                <w:webHidden/>
              </w:rPr>
              <w:fldChar w:fldCharType="begin"/>
            </w:r>
            <w:r>
              <w:rPr>
                <w:noProof/>
                <w:webHidden/>
              </w:rPr>
              <w:instrText xml:space="preserve"> PAGEREF _Toc450301662 \h </w:instrText>
            </w:r>
            <w:r>
              <w:rPr>
                <w:noProof/>
                <w:webHidden/>
              </w:rPr>
            </w:r>
            <w:r>
              <w:rPr>
                <w:noProof/>
                <w:webHidden/>
              </w:rPr>
              <w:fldChar w:fldCharType="separate"/>
            </w:r>
            <w:r>
              <w:rPr>
                <w:noProof/>
                <w:webHidden/>
              </w:rPr>
              <w:t>22</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3" w:history="1">
            <w:r w:rsidRPr="003427A5">
              <w:rPr>
                <w:rStyle w:val="Hipercze"/>
                <w:noProof/>
              </w:rPr>
              <w:t>4.1.</w:t>
            </w:r>
            <w:r>
              <w:rPr>
                <w:rFonts w:asciiTheme="minorHAnsi" w:eastAsiaTheme="minorEastAsia" w:hAnsiTheme="minorHAnsi" w:cstheme="minorBidi"/>
                <w:noProof/>
                <w:lang w:eastAsia="pl-PL"/>
              </w:rPr>
              <w:tab/>
            </w:r>
            <w:r w:rsidRPr="003427A5">
              <w:rPr>
                <w:rStyle w:val="Hipercze"/>
                <w:noProof/>
              </w:rPr>
              <w:t>Wyposażenie modułowe</w:t>
            </w:r>
            <w:r>
              <w:rPr>
                <w:noProof/>
                <w:webHidden/>
              </w:rPr>
              <w:tab/>
            </w:r>
            <w:r>
              <w:rPr>
                <w:noProof/>
                <w:webHidden/>
              </w:rPr>
              <w:fldChar w:fldCharType="begin"/>
            </w:r>
            <w:r>
              <w:rPr>
                <w:noProof/>
                <w:webHidden/>
              </w:rPr>
              <w:instrText xml:space="preserve"> PAGEREF _Toc450301663 \h </w:instrText>
            </w:r>
            <w:r>
              <w:rPr>
                <w:noProof/>
                <w:webHidden/>
              </w:rPr>
            </w:r>
            <w:r>
              <w:rPr>
                <w:noProof/>
                <w:webHidden/>
              </w:rPr>
              <w:fldChar w:fldCharType="separate"/>
            </w:r>
            <w:r>
              <w:rPr>
                <w:noProof/>
                <w:webHidden/>
              </w:rPr>
              <w:t>22</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4" w:history="1">
            <w:r w:rsidRPr="003427A5">
              <w:rPr>
                <w:rStyle w:val="Hipercze"/>
                <w:noProof/>
              </w:rPr>
              <w:t>4.2.</w:t>
            </w:r>
            <w:r>
              <w:rPr>
                <w:rFonts w:asciiTheme="minorHAnsi" w:eastAsiaTheme="minorEastAsia" w:hAnsiTheme="minorHAnsi" w:cstheme="minorBidi"/>
                <w:noProof/>
                <w:lang w:eastAsia="pl-PL"/>
              </w:rPr>
              <w:tab/>
            </w:r>
            <w:r w:rsidRPr="003427A5">
              <w:rPr>
                <w:rStyle w:val="Hipercze"/>
                <w:noProof/>
              </w:rPr>
              <w:t>Kable</w:t>
            </w:r>
            <w:r>
              <w:rPr>
                <w:noProof/>
                <w:webHidden/>
              </w:rPr>
              <w:tab/>
            </w:r>
            <w:r>
              <w:rPr>
                <w:noProof/>
                <w:webHidden/>
              </w:rPr>
              <w:fldChar w:fldCharType="begin"/>
            </w:r>
            <w:r>
              <w:rPr>
                <w:noProof/>
                <w:webHidden/>
              </w:rPr>
              <w:instrText xml:space="preserve"> PAGEREF _Toc450301664 \h </w:instrText>
            </w:r>
            <w:r>
              <w:rPr>
                <w:noProof/>
                <w:webHidden/>
              </w:rPr>
            </w:r>
            <w:r>
              <w:rPr>
                <w:noProof/>
                <w:webHidden/>
              </w:rPr>
              <w:fldChar w:fldCharType="separate"/>
            </w:r>
            <w:r>
              <w:rPr>
                <w:noProof/>
                <w:webHidden/>
              </w:rPr>
              <w:t>27</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5" w:history="1">
            <w:r w:rsidRPr="003427A5">
              <w:rPr>
                <w:rStyle w:val="Hipercze"/>
                <w:noProof/>
              </w:rPr>
              <w:t>4.3.</w:t>
            </w:r>
            <w:r>
              <w:rPr>
                <w:rFonts w:asciiTheme="minorHAnsi" w:eastAsiaTheme="minorEastAsia" w:hAnsiTheme="minorHAnsi" w:cstheme="minorBidi"/>
                <w:noProof/>
                <w:lang w:eastAsia="pl-PL"/>
              </w:rPr>
              <w:tab/>
            </w:r>
            <w:r w:rsidRPr="003427A5">
              <w:rPr>
                <w:rStyle w:val="Hipercze"/>
                <w:noProof/>
              </w:rPr>
              <w:t>Sterowniki</w:t>
            </w:r>
            <w:r>
              <w:rPr>
                <w:noProof/>
                <w:webHidden/>
              </w:rPr>
              <w:tab/>
            </w:r>
            <w:r>
              <w:rPr>
                <w:noProof/>
                <w:webHidden/>
              </w:rPr>
              <w:fldChar w:fldCharType="begin"/>
            </w:r>
            <w:r>
              <w:rPr>
                <w:noProof/>
                <w:webHidden/>
              </w:rPr>
              <w:instrText xml:space="preserve"> PAGEREF _Toc450301665 \h </w:instrText>
            </w:r>
            <w:r>
              <w:rPr>
                <w:noProof/>
                <w:webHidden/>
              </w:rPr>
            </w:r>
            <w:r>
              <w:rPr>
                <w:noProof/>
                <w:webHidden/>
              </w:rPr>
              <w:fldChar w:fldCharType="separate"/>
            </w:r>
            <w:r>
              <w:rPr>
                <w:noProof/>
                <w:webHidden/>
              </w:rPr>
              <w:t>30</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6" w:history="1">
            <w:r w:rsidRPr="003427A5">
              <w:rPr>
                <w:rStyle w:val="Hipercze"/>
                <w:noProof/>
              </w:rPr>
              <w:t>4.4.</w:t>
            </w:r>
            <w:r>
              <w:rPr>
                <w:rFonts w:asciiTheme="minorHAnsi" w:eastAsiaTheme="minorEastAsia" w:hAnsiTheme="minorHAnsi" w:cstheme="minorBidi"/>
                <w:noProof/>
                <w:lang w:eastAsia="pl-PL"/>
              </w:rPr>
              <w:tab/>
            </w:r>
            <w:r w:rsidRPr="003427A5">
              <w:rPr>
                <w:rStyle w:val="Hipercze"/>
                <w:noProof/>
              </w:rPr>
              <w:t>Enkodery</w:t>
            </w:r>
            <w:r>
              <w:rPr>
                <w:noProof/>
                <w:webHidden/>
              </w:rPr>
              <w:tab/>
            </w:r>
            <w:r>
              <w:rPr>
                <w:noProof/>
                <w:webHidden/>
              </w:rPr>
              <w:fldChar w:fldCharType="begin"/>
            </w:r>
            <w:r>
              <w:rPr>
                <w:noProof/>
                <w:webHidden/>
              </w:rPr>
              <w:instrText xml:space="preserve"> PAGEREF _Toc450301666 \h </w:instrText>
            </w:r>
            <w:r>
              <w:rPr>
                <w:noProof/>
                <w:webHidden/>
              </w:rPr>
            </w:r>
            <w:r>
              <w:rPr>
                <w:noProof/>
                <w:webHidden/>
              </w:rPr>
              <w:fldChar w:fldCharType="separate"/>
            </w:r>
            <w:r>
              <w:rPr>
                <w:noProof/>
                <w:webHidden/>
              </w:rPr>
              <w:t>32</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7" w:history="1">
            <w:r w:rsidRPr="003427A5">
              <w:rPr>
                <w:rStyle w:val="Hipercze"/>
                <w:noProof/>
              </w:rPr>
              <w:t>4.5.</w:t>
            </w:r>
            <w:r>
              <w:rPr>
                <w:rFonts w:asciiTheme="minorHAnsi" w:eastAsiaTheme="minorEastAsia" w:hAnsiTheme="minorHAnsi" w:cstheme="minorBidi"/>
                <w:noProof/>
                <w:lang w:eastAsia="pl-PL"/>
              </w:rPr>
              <w:tab/>
            </w:r>
            <w:r w:rsidRPr="003427A5">
              <w:rPr>
                <w:rStyle w:val="Hipercze"/>
                <w:noProof/>
              </w:rPr>
              <w:t>Falowniki</w:t>
            </w:r>
            <w:r>
              <w:rPr>
                <w:noProof/>
                <w:webHidden/>
              </w:rPr>
              <w:tab/>
            </w:r>
            <w:r>
              <w:rPr>
                <w:noProof/>
                <w:webHidden/>
              </w:rPr>
              <w:fldChar w:fldCharType="begin"/>
            </w:r>
            <w:r>
              <w:rPr>
                <w:noProof/>
                <w:webHidden/>
              </w:rPr>
              <w:instrText xml:space="preserve"> PAGEREF _Toc450301667 \h </w:instrText>
            </w:r>
            <w:r>
              <w:rPr>
                <w:noProof/>
                <w:webHidden/>
              </w:rPr>
            </w:r>
            <w:r>
              <w:rPr>
                <w:noProof/>
                <w:webHidden/>
              </w:rPr>
              <w:fldChar w:fldCharType="separate"/>
            </w:r>
            <w:r>
              <w:rPr>
                <w:noProof/>
                <w:webHidden/>
              </w:rPr>
              <w:t>33</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8" w:history="1">
            <w:r w:rsidRPr="003427A5">
              <w:rPr>
                <w:rStyle w:val="Hipercze"/>
                <w:noProof/>
              </w:rPr>
              <w:t>4.6.</w:t>
            </w:r>
            <w:r>
              <w:rPr>
                <w:rFonts w:asciiTheme="minorHAnsi" w:eastAsiaTheme="minorEastAsia" w:hAnsiTheme="minorHAnsi" w:cstheme="minorBidi"/>
                <w:noProof/>
                <w:lang w:eastAsia="pl-PL"/>
              </w:rPr>
              <w:tab/>
            </w:r>
            <w:r w:rsidRPr="003427A5">
              <w:rPr>
                <w:rStyle w:val="Hipercze"/>
                <w:noProof/>
              </w:rPr>
              <w:t>Pulpit główny</w:t>
            </w:r>
            <w:r>
              <w:rPr>
                <w:noProof/>
                <w:webHidden/>
              </w:rPr>
              <w:tab/>
            </w:r>
            <w:r>
              <w:rPr>
                <w:noProof/>
                <w:webHidden/>
              </w:rPr>
              <w:fldChar w:fldCharType="begin"/>
            </w:r>
            <w:r>
              <w:rPr>
                <w:noProof/>
                <w:webHidden/>
              </w:rPr>
              <w:instrText xml:space="preserve"> PAGEREF _Toc450301668 \h </w:instrText>
            </w:r>
            <w:r>
              <w:rPr>
                <w:noProof/>
                <w:webHidden/>
              </w:rPr>
            </w:r>
            <w:r>
              <w:rPr>
                <w:noProof/>
                <w:webHidden/>
              </w:rPr>
              <w:fldChar w:fldCharType="separate"/>
            </w:r>
            <w:r>
              <w:rPr>
                <w:noProof/>
                <w:webHidden/>
              </w:rPr>
              <w:t>34</w:t>
            </w:r>
            <w:r>
              <w:rPr>
                <w:noProof/>
                <w:webHidden/>
              </w:rPr>
              <w:fldChar w:fldCharType="end"/>
            </w:r>
          </w:hyperlink>
        </w:p>
        <w:p w:rsidR="00B72D6A" w:rsidRDefault="00B72D6A">
          <w:pPr>
            <w:pStyle w:val="Spistreci2"/>
            <w:tabs>
              <w:tab w:val="left" w:pos="880"/>
              <w:tab w:val="right" w:leader="dot" w:pos="13994"/>
            </w:tabs>
            <w:rPr>
              <w:rFonts w:asciiTheme="minorHAnsi" w:eastAsiaTheme="minorEastAsia" w:hAnsiTheme="minorHAnsi" w:cstheme="minorBidi"/>
              <w:noProof/>
              <w:lang w:eastAsia="pl-PL"/>
            </w:rPr>
          </w:pPr>
          <w:hyperlink w:anchor="_Toc450301669" w:history="1">
            <w:r w:rsidRPr="003427A5">
              <w:rPr>
                <w:rStyle w:val="Hipercze"/>
                <w:noProof/>
              </w:rPr>
              <w:t>4.7.</w:t>
            </w:r>
            <w:r>
              <w:rPr>
                <w:rFonts w:asciiTheme="minorHAnsi" w:eastAsiaTheme="minorEastAsia" w:hAnsiTheme="minorHAnsi" w:cstheme="minorBidi"/>
                <w:noProof/>
                <w:lang w:eastAsia="pl-PL"/>
              </w:rPr>
              <w:tab/>
            </w:r>
            <w:r w:rsidRPr="003427A5">
              <w:rPr>
                <w:rStyle w:val="Hipercze"/>
                <w:noProof/>
              </w:rPr>
              <w:t>Certyfikaty SIL3</w:t>
            </w:r>
            <w:r>
              <w:rPr>
                <w:noProof/>
                <w:webHidden/>
              </w:rPr>
              <w:tab/>
            </w:r>
            <w:r>
              <w:rPr>
                <w:noProof/>
                <w:webHidden/>
              </w:rPr>
              <w:fldChar w:fldCharType="begin"/>
            </w:r>
            <w:r>
              <w:rPr>
                <w:noProof/>
                <w:webHidden/>
              </w:rPr>
              <w:instrText xml:space="preserve"> PAGEREF _Toc450301669 \h </w:instrText>
            </w:r>
            <w:r>
              <w:rPr>
                <w:noProof/>
                <w:webHidden/>
              </w:rPr>
            </w:r>
            <w:r>
              <w:rPr>
                <w:noProof/>
                <w:webHidden/>
              </w:rPr>
              <w:fldChar w:fldCharType="separate"/>
            </w:r>
            <w:r>
              <w:rPr>
                <w:noProof/>
                <w:webHidden/>
              </w:rPr>
              <w:t>35</w:t>
            </w:r>
            <w:r>
              <w:rPr>
                <w:noProof/>
                <w:webHidden/>
              </w:rPr>
              <w:fldChar w:fldCharType="end"/>
            </w:r>
          </w:hyperlink>
        </w:p>
        <w:p w:rsidR="0041132B" w:rsidRDefault="0041132B" w:rsidP="0041132B">
          <w:r>
            <w:rPr>
              <w:b/>
              <w:bCs/>
            </w:rPr>
            <w:fldChar w:fldCharType="end"/>
          </w:r>
        </w:p>
      </w:sdtContent>
    </w:sdt>
    <w:p w:rsidR="0041132B" w:rsidRDefault="0041132B" w:rsidP="0041132B">
      <w:pPr>
        <w:rPr>
          <w:rFonts w:ascii="Tahoma" w:hAnsi="Tahoma" w:cs="Tahoma"/>
          <w:sz w:val="28"/>
          <w:szCs w:val="24"/>
          <w:lang w:eastAsia="pl-PL"/>
        </w:rPr>
      </w:pPr>
      <w:r>
        <w:br w:type="page"/>
      </w:r>
    </w:p>
    <w:p w:rsidR="0041132B" w:rsidRDefault="00F918B0" w:rsidP="009B1AD2">
      <w:pPr>
        <w:pStyle w:val="Nagwek1"/>
        <w:keepLines w:val="0"/>
        <w:numPr>
          <w:ilvl w:val="0"/>
          <w:numId w:val="1"/>
        </w:numPr>
        <w:spacing w:before="240" w:after="240" w:line="240" w:lineRule="auto"/>
        <w:jc w:val="both"/>
      </w:pPr>
      <w:bookmarkStart w:id="1" w:name="_Toc450301647"/>
      <w:r>
        <w:lastRenderedPageBreak/>
        <w:t>Normatywy</w:t>
      </w:r>
      <w:bookmarkEnd w:id="1"/>
    </w:p>
    <w:p w:rsidR="0041132B" w:rsidRDefault="0041132B" w:rsidP="0041132B">
      <w:pPr>
        <w:ind w:left="720"/>
      </w:pPr>
      <w:r w:rsidRPr="00480CD4">
        <w:t>Projekt niniejszy został opracowany na podstawie</w:t>
      </w:r>
      <w:r w:rsidR="000605BE">
        <w:t xml:space="preserve"> opisu funkcjonalnego pierwszego etapu modernizacji oraz</w:t>
      </w:r>
      <w:r w:rsidRPr="00480CD4">
        <w:t>:</w:t>
      </w:r>
    </w:p>
    <w:p w:rsidR="003D1323" w:rsidRDefault="003D1323" w:rsidP="003D1323">
      <w:pPr>
        <w:ind w:left="1134"/>
      </w:pPr>
      <w:r>
        <w:t>- Założeń do projektu: MODERNIZACJA UKŁADU STEROWANIA NAPĘDÓW ELEKTRYCZNYCH SCENY w Operze Wrocławskiej</w:t>
      </w:r>
    </w:p>
    <w:p w:rsidR="00C32216" w:rsidRDefault="007B6740" w:rsidP="00C32216">
      <w:pPr>
        <w:ind w:left="1134"/>
      </w:pPr>
      <w:r>
        <w:t>- Opis funkcjonalny, spotkanie z klientem  z dnia 02.04.2014 roku</w:t>
      </w:r>
    </w:p>
    <w:p w:rsidR="00075298" w:rsidRPr="00AD2941" w:rsidRDefault="00075298" w:rsidP="00075298">
      <w:pPr>
        <w:ind w:left="1080"/>
      </w:pPr>
      <w:r w:rsidRPr="00AD2941">
        <w:t xml:space="preserve">- Dyrektywa </w:t>
      </w:r>
      <w:r>
        <w:t>LVD</w:t>
      </w:r>
      <w:r w:rsidRPr="00AD2941">
        <w:t xml:space="preserve"> </w:t>
      </w:r>
      <w:r w:rsidRPr="000F3A35">
        <w:t>- 2006_</w:t>
      </w:r>
      <w:r w:rsidR="000F3A35" w:rsidRPr="000F3A35">
        <w:t>95</w:t>
      </w:r>
      <w:r w:rsidRPr="000F3A35">
        <w:t>_WE,</w:t>
      </w:r>
      <w:r w:rsidRPr="00AD2941">
        <w:t xml:space="preserve"> </w:t>
      </w:r>
    </w:p>
    <w:p w:rsidR="00075298" w:rsidRPr="00AD2941" w:rsidRDefault="00075298" w:rsidP="00075298">
      <w:pPr>
        <w:ind w:left="1080"/>
      </w:pPr>
      <w:r w:rsidRPr="00AD2941">
        <w:t>- Dyrektywa EMC - 2004_108_WE,</w:t>
      </w:r>
    </w:p>
    <w:p w:rsidR="00075298" w:rsidRPr="00F918B0" w:rsidRDefault="00D26BDE" w:rsidP="00075298">
      <w:pPr>
        <w:tabs>
          <w:tab w:val="left" w:pos="1980"/>
        </w:tabs>
        <w:ind w:left="1080"/>
      </w:pPr>
      <w:hyperlink r:id="rId9" w:tgtFrame="_self" w:history="1">
        <w:r w:rsidR="00075298" w:rsidRPr="00F918B0">
          <w:t>PN-EN 60204-1:2006</w:t>
        </w:r>
      </w:hyperlink>
      <w:r w:rsidR="00075298" w:rsidRPr="000F3A35">
        <w:t xml:space="preserve"> </w:t>
      </w:r>
      <w:hyperlink r:id="rId10" w:tgtFrame="_self" w:history="1">
        <w:r w:rsidR="00075298" w:rsidRPr="00F918B0">
          <w:t>Bezpieczeństwo maszyn. Wyposażenie elektryczne maszyn. Część 1: Wymagania ogólne (oryg.)</w:t>
        </w:r>
      </w:hyperlink>
    </w:p>
    <w:p w:rsidR="00075298" w:rsidRPr="000F3A35" w:rsidRDefault="00075298" w:rsidP="00075298">
      <w:pPr>
        <w:tabs>
          <w:tab w:val="left" w:pos="1980"/>
        </w:tabs>
        <w:ind w:left="1080"/>
        <w:rPr>
          <w:i/>
          <w:iCs/>
        </w:rPr>
      </w:pPr>
      <w:r w:rsidRPr="000F3A35">
        <w:t>EN 61000-6-2</w:t>
      </w:r>
      <w:r w:rsidRPr="000F3A35">
        <w:tab/>
      </w:r>
      <w:r w:rsidRPr="000F3A35">
        <w:rPr>
          <w:i/>
          <w:iCs/>
        </w:rPr>
        <w:t>Kompatybilność elektromagnetyczna (EMC). Część 6-2: Normy ogólne. Odporność w środowiskach przemysłowych (IEC 61000-6-2:2005).</w:t>
      </w:r>
    </w:p>
    <w:p w:rsidR="000F3A35" w:rsidRPr="000F3A35" w:rsidRDefault="00075298" w:rsidP="000F3A35">
      <w:pPr>
        <w:tabs>
          <w:tab w:val="left" w:pos="1980"/>
        </w:tabs>
        <w:ind w:left="1080"/>
        <w:rPr>
          <w:i/>
          <w:iCs/>
        </w:rPr>
      </w:pPr>
      <w:r w:rsidRPr="000F3A35">
        <w:t>EN 61000-6-4</w:t>
      </w:r>
      <w:r w:rsidRPr="000F3A35">
        <w:tab/>
      </w:r>
      <w:r w:rsidRPr="000F3A35">
        <w:rPr>
          <w:i/>
          <w:iCs/>
        </w:rPr>
        <w:t>Kompatybilność elektromagnetyczna (EMC). Część 6-4: Normy ogólne. Norma emisji w środowiskach przemysłowych (IEC/CISPR/H/99/CDV:2005).</w:t>
      </w:r>
    </w:p>
    <w:p w:rsidR="00075298" w:rsidRPr="000F3A35" w:rsidRDefault="00D26BDE" w:rsidP="000F3A35">
      <w:pPr>
        <w:tabs>
          <w:tab w:val="left" w:pos="1980"/>
        </w:tabs>
        <w:ind w:left="1080"/>
        <w:rPr>
          <w:i/>
          <w:iCs/>
        </w:rPr>
      </w:pPr>
      <w:hyperlink r:id="rId11" w:tgtFrame="_self" w:history="1">
        <w:r w:rsidR="00075298" w:rsidRPr="00F918B0">
          <w:t>PN-EN 62061:2008</w:t>
        </w:r>
      </w:hyperlink>
      <w:r w:rsidR="00075298" w:rsidRPr="000F3A35">
        <w:t xml:space="preserve"> </w:t>
      </w:r>
      <w:hyperlink r:id="rId12" w:tgtFrame="_self" w:history="1">
        <w:r w:rsidR="00075298" w:rsidRPr="00F918B0">
          <w:t>Bezpieczeństwo maszyn. Bezpieczeństwo funkcjonalne elektrycznych, elektronicznych i elektronicznych programowalnych systemów sterowania związanych z bezpieczeństwem</w:t>
        </w:r>
      </w:hyperlink>
    </w:p>
    <w:p w:rsidR="00075298" w:rsidRPr="000F3A35" w:rsidRDefault="00D26BDE" w:rsidP="00075298">
      <w:pPr>
        <w:tabs>
          <w:tab w:val="left" w:pos="1980"/>
        </w:tabs>
        <w:ind w:left="1080"/>
        <w:rPr>
          <w:i/>
          <w:iCs/>
        </w:rPr>
      </w:pPr>
      <w:hyperlink r:id="rId13" w:tgtFrame="_self" w:history="1">
        <w:r w:rsidR="00075298" w:rsidRPr="00F918B0">
          <w:t>PN-EN ISO 12100-1:2005/Ap1:2006</w:t>
        </w:r>
      </w:hyperlink>
      <w:r w:rsidR="00075298" w:rsidRPr="000F3A35">
        <w:t xml:space="preserve"> </w:t>
      </w:r>
      <w:hyperlink r:id="rId14" w:tgtFrame="_self" w:history="1">
        <w:r w:rsidR="00075298" w:rsidRPr="00F918B0">
          <w:t>Bezpieczeństwo maszyn. Pojęcia podstawowe, ogólne zasady projektowania. Część 1: Podstawowa terminologia, metodyka</w:t>
        </w:r>
      </w:hyperlink>
    </w:p>
    <w:p w:rsidR="00075298" w:rsidRPr="0084080B" w:rsidRDefault="00075298" w:rsidP="00075298">
      <w:pPr>
        <w:tabs>
          <w:tab w:val="left" w:pos="1980"/>
        </w:tabs>
        <w:ind w:left="1080"/>
        <w:rPr>
          <w:i/>
          <w:iCs/>
        </w:rPr>
      </w:pPr>
      <w:r w:rsidRPr="000F3A35">
        <w:t>EN ISO 12100-2</w:t>
      </w:r>
      <w:r w:rsidRPr="000F3A35">
        <w:tab/>
      </w:r>
      <w:r w:rsidRPr="000F3A35">
        <w:rPr>
          <w:i/>
          <w:iCs/>
        </w:rPr>
        <w:t xml:space="preserve">Maszyny. Bezpieczeństwo. Pojęcia podstawowe, ogólne zasady projektowania. </w:t>
      </w:r>
      <w:r w:rsidRPr="0084080B">
        <w:rPr>
          <w:i/>
          <w:iCs/>
        </w:rPr>
        <w:t>Część 2: Zasady techniczne</w:t>
      </w:r>
      <w:r w:rsidRPr="0084080B">
        <w:t xml:space="preserve">. </w:t>
      </w:r>
      <w:r w:rsidRPr="0084080B">
        <w:rPr>
          <w:i/>
          <w:iCs/>
        </w:rPr>
        <w:t>(ISO 12100-2:2003).</w:t>
      </w:r>
    </w:p>
    <w:p w:rsidR="00075298" w:rsidRDefault="00075298" w:rsidP="00075298">
      <w:pPr>
        <w:tabs>
          <w:tab w:val="left" w:pos="1980"/>
        </w:tabs>
        <w:ind w:left="1080"/>
        <w:rPr>
          <w:i/>
          <w:iCs/>
        </w:rPr>
      </w:pPr>
      <w:r w:rsidRPr="000F3A35">
        <w:t>IEC 60439-1:1999</w:t>
      </w:r>
      <w:r w:rsidRPr="000F3A35">
        <w:tab/>
      </w:r>
      <w:r w:rsidRPr="000F3A35">
        <w:rPr>
          <w:i/>
          <w:iCs/>
        </w:rPr>
        <w:t>Rozdzielnice i sterownice niskonapięciowe. Część 1: Zestawy badane w pełnym i niepełnym zakresie badań typu.</w:t>
      </w:r>
      <w:r w:rsidRPr="00075298">
        <w:rPr>
          <w:i/>
          <w:iCs/>
        </w:rPr>
        <w:t xml:space="preserve"> </w:t>
      </w:r>
    </w:p>
    <w:p w:rsidR="00D87369" w:rsidRPr="00D87369" w:rsidRDefault="00D87369" w:rsidP="00D87369">
      <w:pPr>
        <w:tabs>
          <w:tab w:val="left" w:pos="1980"/>
        </w:tabs>
        <w:spacing w:after="0" w:line="240" w:lineRule="auto"/>
        <w:ind w:left="1077"/>
        <w:rPr>
          <w:i/>
          <w:iCs/>
        </w:rPr>
      </w:pPr>
      <w:r w:rsidRPr="00D87369">
        <w:rPr>
          <w:i/>
          <w:iCs/>
        </w:rPr>
        <w:t xml:space="preserve">ROZPORZĄDZENIE MINISTRA GOSPODARKI  z dnia 20 grudnia 2005 r. </w:t>
      </w:r>
    </w:p>
    <w:p w:rsidR="00D87369" w:rsidRPr="00D87369" w:rsidRDefault="00D87369" w:rsidP="00D87369">
      <w:pPr>
        <w:tabs>
          <w:tab w:val="left" w:pos="1980"/>
        </w:tabs>
        <w:spacing w:after="0" w:line="240" w:lineRule="auto"/>
        <w:ind w:left="1077"/>
        <w:rPr>
          <w:i/>
          <w:iCs/>
        </w:rPr>
      </w:pPr>
      <w:r w:rsidRPr="00D87369">
        <w:rPr>
          <w:i/>
          <w:iCs/>
        </w:rPr>
        <w:t>w sprawie zasadniczych wymagań dla maszyn i elementów bezpieczeństwa</w:t>
      </w:r>
    </w:p>
    <w:p w:rsidR="0091123D" w:rsidRPr="00D87369" w:rsidRDefault="00D87369" w:rsidP="0091123D">
      <w:pPr>
        <w:tabs>
          <w:tab w:val="left" w:pos="1980"/>
        </w:tabs>
        <w:ind w:left="1077"/>
        <w:rPr>
          <w:i/>
          <w:iCs/>
        </w:rPr>
      </w:pPr>
      <w:r w:rsidRPr="00D87369">
        <w:rPr>
          <w:i/>
          <w:iCs/>
        </w:rPr>
        <w:t>(Dz. U. z dnia 28 grudnia 2005 r.)</w:t>
      </w:r>
    </w:p>
    <w:p w:rsidR="00D87369" w:rsidRPr="00D87369" w:rsidRDefault="00D87369" w:rsidP="00D87369">
      <w:pPr>
        <w:tabs>
          <w:tab w:val="left" w:pos="1980"/>
        </w:tabs>
        <w:spacing w:after="0" w:line="240" w:lineRule="auto"/>
        <w:ind w:left="1077"/>
        <w:rPr>
          <w:i/>
          <w:iCs/>
        </w:rPr>
      </w:pPr>
      <w:r w:rsidRPr="00D87369">
        <w:rPr>
          <w:i/>
          <w:iCs/>
        </w:rPr>
        <w:t xml:space="preserve">ROZPORZĄDZENIE MINISTRA KULTURY I DZIEDZICTWA NARODOWEGO </w:t>
      </w:r>
    </w:p>
    <w:p w:rsidR="00D87369" w:rsidRPr="00D87369" w:rsidRDefault="00D87369" w:rsidP="00D87369">
      <w:pPr>
        <w:tabs>
          <w:tab w:val="left" w:pos="1980"/>
        </w:tabs>
        <w:spacing w:after="0" w:line="240" w:lineRule="auto"/>
        <w:ind w:left="1077"/>
        <w:rPr>
          <w:i/>
          <w:iCs/>
        </w:rPr>
      </w:pPr>
      <w:r w:rsidRPr="00D87369">
        <w:rPr>
          <w:i/>
          <w:iCs/>
        </w:rPr>
        <w:t xml:space="preserve">z dnia 15 września 2010 r. w sprawie bezpieczeństwa i higieny pracy przy </w:t>
      </w:r>
      <w:r w:rsidR="0084080B">
        <w:rPr>
          <w:i/>
          <w:iCs/>
        </w:rPr>
        <w:t xml:space="preserve">organizacji </w:t>
      </w:r>
      <w:r w:rsidRPr="00D87369">
        <w:rPr>
          <w:i/>
          <w:iCs/>
        </w:rPr>
        <w:t>i realizacji widowisk ( Dz.U. nr. 184).</w:t>
      </w:r>
    </w:p>
    <w:p w:rsidR="00D87369" w:rsidRPr="00D87369" w:rsidRDefault="00D87369" w:rsidP="00D87369">
      <w:pPr>
        <w:rPr>
          <w:rStyle w:val="marticlesupname"/>
          <w:rFonts w:ascii="Arial" w:hAnsi="Arial" w:cs="Arial"/>
          <w:b/>
          <w:sz w:val="20"/>
          <w:szCs w:val="20"/>
        </w:rPr>
      </w:pPr>
      <w:r w:rsidRPr="00D87369">
        <w:rPr>
          <w:rStyle w:val="marticlesupname"/>
          <w:rFonts w:ascii="Arial" w:hAnsi="Arial" w:cs="Arial"/>
          <w:b/>
          <w:sz w:val="20"/>
          <w:szCs w:val="20"/>
        </w:rPr>
        <w:t>Projekt jest w pełni zgodny z odpowiednimi zasadami opisanymi w poniższych przepisach:</w:t>
      </w:r>
    </w:p>
    <w:p w:rsidR="00D87369" w:rsidRPr="00D87369" w:rsidRDefault="00D87369" w:rsidP="00D87369">
      <w:pPr>
        <w:tabs>
          <w:tab w:val="left" w:pos="1980"/>
        </w:tabs>
        <w:spacing w:after="0" w:line="240" w:lineRule="auto"/>
        <w:ind w:left="1077"/>
        <w:rPr>
          <w:i/>
          <w:iCs/>
        </w:rPr>
      </w:pPr>
      <w:r w:rsidRPr="00D87369">
        <w:rPr>
          <w:i/>
          <w:iCs/>
        </w:rPr>
        <w:t xml:space="preserve">ROZPORZĄDZENIE MINISTRA INFRASTRUKTURY z dnia 12 kwietnia 2012 r  w sprawie warunków technicznych, jakim powinny odpowiadać budynki i ich usytuowanie </w:t>
      </w:r>
    </w:p>
    <w:p w:rsidR="00D87369" w:rsidRPr="00D87369" w:rsidRDefault="00D87369" w:rsidP="0086197B">
      <w:pPr>
        <w:tabs>
          <w:tab w:val="left" w:pos="1980"/>
        </w:tabs>
        <w:spacing w:line="240" w:lineRule="auto"/>
        <w:ind w:left="1077"/>
        <w:rPr>
          <w:i/>
          <w:iCs/>
        </w:rPr>
      </w:pPr>
      <w:r w:rsidRPr="00D87369">
        <w:rPr>
          <w:i/>
          <w:iCs/>
        </w:rPr>
        <w:t xml:space="preserve">(Dz.U. z 2002 nr 75 poz. 690 • Brzmienie od 23 lutego 2013) </w:t>
      </w:r>
    </w:p>
    <w:p w:rsidR="00D87369" w:rsidRPr="00075298" w:rsidRDefault="00D87369" w:rsidP="00D87369">
      <w:pPr>
        <w:tabs>
          <w:tab w:val="left" w:pos="1980"/>
        </w:tabs>
        <w:spacing w:after="0" w:line="240" w:lineRule="auto"/>
        <w:ind w:left="1077"/>
        <w:rPr>
          <w:i/>
          <w:iCs/>
        </w:rPr>
      </w:pPr>
      <w:r w:rsidRPr="00D87369">
        <w:rPr>
          <w:i/>
          <w:iCs/>
        </w:rPr>
        <w:t xml:space="preserve">ROZPORZĄDZENIE MINISTRA GOSPODARKI z dnia 28 grudnia 2001 r. </w:t>
      </w:r>
      <w:r w:rsidRPr="00D87369">
        <w:rPr>
          <w:i/>
          <w:iCs/>
        </w:rPr>
        <w:br/>
        <w:t>w sprawie warunków technicznych dozoru technicznego, jakim powinny odpowiadać dźwigniki.  (Dz. U. z 2002 r. Nr 4, poz. 43)</w:t>
      </w:r>
    </w:p>
    <w:p w:rsidR="00075298" w:rsidRPr="00480CD4" w:rsidRDefault="00075298" w:rsidP="00075298">
      <w:pPr>
        <w:spacing w:after="0" w:line="240" w:lineRule="auto"/>
        <w:ind w:left="1440"/>
      </w:pPr>
    </w:p>
    <w:p w:rsidR="0041132B" w:rsidRDefault="0041132B" w:rsidP="00E939F7">
      <w:pPr>
        <w:pStyle w:val="Nagwek1"/>
        <w:keepLines w:val="0"/>
        <w:numPr>
          <w:ilvl w:val="0"/>
          <w:numId w:val="1"/>
        </w:numPr>
        <w:spacing w:before="240" w:after="60" w:line="240" w:lineRule="auto"/>
        <w:jc w:val="both"/>
      </w:pPr>
      <w:bookmarkStart w:id="2" w:name="_Toc313483119"/>
      <w:bookmarkStart w:id="3" w:name="_Toc450301648"/>
      <w:r>
        <w:t>Zakres opracowania</w:t>
      </w:r>
      <w:bookmarkEnd w:id="2"/>
      <w:bookmarkEnd w:id="3"/>
    </w:p>
    <w:p w:rsidR="0041132B" w:rsidRDefault="0041132B" w:rsidP="005565F3">
      <w:pPr>
        <w:spacing w:before="240"/>
        <w:ind w:firstLine="708"/>
        <w:jc w:val="both"/>
      </w:pPr>
      <w:r>
        <w:t xml:space="preserve">Opracowanie niniejsze obejmuje </w:t>
      </w:r>
      <w:r w:rsidR="00375BAE">
        <w:t>zakresem</w:t>
      </w:r>
      <w:r w:rsidR="00043614">
        <w:t xml:space="preserve"> modernizacj</w:t>
      </w:r>
      <w:r w:rsidR="00375BAE">
        <w:t>ę</w:t>
      </w:r>
      <w:r w:rsidR="00043614">
        <w:t xml:space="preserve"> </w:t>
      </w:r>
      <w:r>
        <w:t>napęd</w:t>
      </w:r>
      <w:r w:rsidR="00043614">
        <w:t>ów</w:t>
      </w:r>
      <w:r>
        <w:t xml:space="preserve"> elektryczn</w:t>
      </w:r>
      <w:r w:rsidR="00043614">
        <w:t>ych</w:t>
      </w:r>
      <w:r>
        <w:t xml:space="preserve"> urządzeń </w:t>
      </w:r>
      <w:r w:rsidR="00F918B0">
        <w:t>techniki teatralne</w:t>
      </w:r>
      <w:r w:rsidR="0086197B">
        <w:t>j</w:t>
      </w:r>
      <w:r w:rsidR="008875AA">
        <w:t xml:space="preserve"> sceny</w:t>
      </w:r>
      <w:r w:rsidR="00F918B0" w:rsidRPr="008875AA">
        <w:t xml:space="preserve"> </w:t>
      </w:r>
      <w:r w:rsidR="0084080B" w:rsidRPr="008875AA">
        <w:t>Oper</w:t>
      </w:r>
      <w:r w:rsidR="008875AA">
        <w:t>owej</w:t>
      </w:r>
      <w:r w:rsidR="00043614">
        <w:t xml:space="preserve"> we Wrocławiu</w:t>
      </w:r>
      <w:r w:rsidR="00375BAE">
        <w:t xml:space="preserve"> zawierający projekt </w:t>
      </w:r>
      <w:r w:rsidR="00576123">
        <w:t>modernizacji etap II oraz rozbudowy systemu o 11 wciągarek zastępujących wciągarki ręczne</w:t>
      </w:r>
      <w:r w:rsidRPr="008875AA">
        <w:t>.</w:t>
      </w:r>
      <w:r>
        <w:t xml:space="preserve"> Projekt zawiera schemat zasilania, schematy układów sterowania poszczególnych napędów, rozdzielnicy napędów oraz pulpitów sterujących. </w:t>
      </w:r>
    </w:p>
    <w:p w:rsidR="0086197B" w:rsidRDefault="0041132B" w:rsidP="00D87369">
      <w:pPr>
        <w:ind w:firstLine="708"/>
        <w:jc w:val="both"/>
      </w:pPr>
      <w:r>
        <w:t>Do sterowania zastosowan</w:t>
      </w:r>
      <w:r w:rsidR="007D129C">
        <w:t>o</w:t>
      </w:r>
      <w:r>
        <w:t xml:space="preserve"> sterownik</w:t>
      </w:r>
      <w:r w:rsidR="007D129C">
        <w:t>i</w:t>
      </w:r>
      <w:r>
        <w:t xml:space="preserve"> mikroprocesorow</w:t>
      </w:r>
      <w:r w:rsidR="007D129C">
        <w:t>e</w:t>
      </w:r>
      <w:r>
        <w:t xml:space="preserve"> PLC oraz PLC Safety w współpracy z systemem komputerowym.</w:t>
      </w:r>
    </w:p>
    <w:p w:rsidR="00CF39E7" w:rsidRDefault="00CF39E7" w:rsidP="00D87369">
      <w:pPr>
        <w:ind w:firstLine="708"/>
        <w:jc w:val="both"/>
      </w:pPr>
      <w:r>
        <w:t>W etapie II przewiduje się następujące zmiany:</w:t>
      </w:r>
    </w:p>
    <w:p w:rsidR="00CF39E7" w:rsidRDefault="00CF39E7" w:rsidP="00CF39E7">
      <w:pPr>
        <w:pStyle w:val="Akapitzlist"/>
        <w:numPr>
          <w:ilvl w:val="0"/>
          <w:numId w:val="38"/>
        </w:numPr>
        <w:jc w:val="both"/>
      </w:pPr>
      <w:r>
        <w:t xml:space="preserve">Nowe </w:t>
      </w:r>
      <w:r w:rsidR="006457B3">
        <w:t>silniki</w:t>
      </w:r>
      <w:r>
        <w:t xml:space="preserve"> mechaniki górnej z podwójnym hamulcem</w:t>
      </w:r>
      <w:r w:rsidR="006457B3">
        <w:t>,</w:t>
      </w:r>
      <w:r w:rsidR="00012FFC">
        <w:t xml:space="preserve"> zmiana</w:t>
      </w:r>
      <w:r w:rsidR="006457B3">
        <w:t xml:space="preserve"> obecnego</w:t>
      </w:r>
      <w:r w:rsidR="00012FFC">
        <w:t xml:space="preserve"> przewodu sterującego hamulcami </w:t>
      </w:r>
      <w:r w:rsidR="00576123">
        <w:t>oraz przewodu zasilającego</w:t>
      </w:r>
    </w:p>
    <w:p w:rsidR="00CF39E7" w:rsidRDefault="00CF39E7" w:rsidP="00CF39E7">
      <w:pPr>
        <w:pStyle w:val="Akapitzlist"/>
        <w:numPr>
          <w:ilvl w:val="0"/>
          <w:numId w:val="38"/>
        </w:numPr>
        <w:jc w:val="both"/>
      </w:pPr>
      <w:r>
        <w:t>Listw</w:t>
      </w:r>
      <w:r w:rsidR="00012FFC">
        <w:t>y krawędziowe</w:t>
      </w:r>
      <w:r>
        <w:t xml:space="preserve"> </w:t>
      </w:r>
      <w:r w:rsidR="00447DB7">
        <w:t>bezpieczeństwa w szybach</w:t>
      </w:r>
      <w:r>
        <w:t xml:space="preserve"> zapadni</w:t>
      </w:r>
      <w:r w:rsidR="00576123">
        <w:t xml:space="preserve"> scenicznych na dwóch poziomach. Listwy krawędziowe w zapadni fosy orkiestry</w:t>
      </w:r>
    </w:p>
    <w:p w:rsidR="00CF39E7" w:rsidRDefault="00CF39E7" w:rsidP="00CF39E7">
      <w:pPr>
        <w:pStyle w:val="Akapitzlist"/>
        <w:numPr>
          <w:ilvl w:val="0"/>
          <w:numId w:val="38"/>
        </w:numPr>
        <w:jc w:val="both"/>
      </w:pPr>
      <w:r>
        <w:t>Wyposażenie sztankiet</w:t>
      </w:r>
      <w:r w:rsidR="00012FFC">
        <w:t xml:space="preserve">ów nieregulowanych </w:t>
      </w:r>
      <w:r w:rsidR="00ED19BC">
        <w:t xml:space="preserve">(20 </w:t>
      </w:r>
      <w:r w:rsidR="00012FFC">
        <w:t xml:space="preserve">napędów) </w:t>
      </w:r>
      <w:r>
        <w:t>w enkodery i falowniki, aby uzyskały funkcjonalność napędów regulowanych</w:t>
      </w:r>
    </w:p>
    <w:p w:rsidR="00CF39E7" w:rsidRDefault="00CF39E7" w:rsidP="00CF39E7">
      <w:pPr>
        <w:pStyle w:val="Akapitzlist"/>
        <w:numPr>
          <w:ilvl w:val="0"/>
          <w:numId w:val="38"/>
        </w:numPr>
        <w:jc w:val="both"/>
      </w:pPr>
      <w:r>
        <w:t>Zaprojektowanie i zainstalowanie napinaczy lin dla wszystkich napędów scenicznych (44 napędy)</w:t>
      </w:r>
    </w:p>
    <w:p w:rsidR="00CF39E7" w:rsidRDefault="00447DB7" w:rsidP="00CF39E7">
      <w:pPr>
        <w:pStyle w:val="Akapitzlist"/>
        <w:numPr>
          <w:ilvl w:val="0"/>
          <w:numId w:val="38"/>
        </w:numPr>
        <w:jc w:val="both"/>
      </w:pPr>
      <w:r>
        <w:t>Zainstalowanie tensometrów na wszystkich</w:t>
      </w:r>
      <w:r w:rsidR="00012FFC">
        <w:t xml:space="preserve"> napędach mechaniki górnej</w:t>
      </w:r>
      <w:r>
        <w:t xml:space="preserve"> (44 napędy)</w:t>
      </w:r>
    </w:p>
    <w:p w:rsidR="00012FFC" w:rsidRDefault="00012FFC" w:rsidP="00CF39E7">
      <w:pPr>
        <w:pStyle w:val="Akapitzlist"/>
        <w:numPr>
          <w:ilvl w:val="0"/>
          <w:numId w:val="38"/>
        </w:numPr>
        <w:jc w:val="both"/>
      </w:pPr>
      <w:r>
        <w:t xml:space="preserve">Pulpit mobilny </w:t>
      </w:r>
    </w:p>
    <w:p w:rsidR="00447DB7" w:rsidRDefault="00447DB7" w:rsidP="00CF39E7">
      <w:pPr>
        <w:pStyle w:val="Akapitzlist"/>
        <w:numPr>
          <w:ilvl w:val="0"/>
          <w:numId w:val="38"/>
        </w:numPr>
        <w:jc w:val="both"/>
      </w:pPr>
      <w:r>
        <w:t>Dostarczenie 4 wciągarek punktowych i włączenie ich w system sterowania</w:t>
      </w:r>
      <w:r w:rsidR="00576123">
        <w:t>, wciągarki Gideon SP250</w:t>
      </w:r>
    </w:p>
    <w:p w:rsidR="00ED19BC" w:rsidRDefault="00ED19BC" w:rsidP="00CF39E7">
      <w:pPr>
        <w:pStyle w:val="Akapitzlist"/>
        <w:numPr>
          <w:ilvl w:val="0"/>
          <w:numId w:val="38"/>
        </w:numPr>
        <w:jc w:val="both"/>
      </w:pPr>
      <w:r>
        <w:t>Instalacja dodatk</w:t>
      </w:r>
      <w:r w:rsidR="00576123">
        <w:t>owych czujników otwarcia bramek, w sumie 8 bramek według rysunków OW.P0, OW.P1, OW.P2</w:t>
      </w:r>
    </w:p>
    <w:p w:rsidR="006254C8" w:rsidRDefault="006254C8" w:rsidP="00CF39E7">
      <w:pPr>
        <w:pStyle w:val="Akapitzlist"/>
        <w:numPr>
          <w:ilvl w:val="0"/>
          <w:numId w:val="38"/>
        </w:numPr>
        <w:jc w:val="both"/>
      </w:pPr>
      <w:r>
        <w:t>Instalacja syren informujących o ruchu zapadni oraz ruchu mostów MMII, MMHK, MOP</w:t>
      </w:r>
      <w:r w:rsidR="00576123">
        <w:t xml:space="preserve"> </w:t>
      </w:r>
      <w:r w:rsidR="00576123">
        <w:t>według rysunków OW.P0, OW.P1, OW.P2</w:t>
      </w:r>
    </w:p>
    <w:p w:rsidR="005565F3" w:rsidRDefault="005565F3" w:rsidP="00CF39E7">
      <w:pPr>
        <w:pStyle w:val="Akapitzlist"/>
        <w:numPr>
          <w:ilvl w:val="0"/>
          <w:numId w:val="38"/>
        </w:numPr>
        <w:jc w:val="both"/>
      </w:pPr>
      <w:r>
        <w:t>Modernizacja napędu Zapadni Fosy</w:t>
      </w:r>
    </w:p>
    <w:p w:rsidR="00576123" w:rsidRDefault="00576123" w:rsidP="00CF39E7">
      <w:pPr>
        <w:pStyle w:val="Akapitzlist"/>
        <w:numPr>
          <w:ilvl w:val="0"/>
          <w:numId w:val="38"/>
        </w:numPr>
        <w:jc w:val="both"/>
      </w:pPr>
      <w:r>
        <w:t>Wymiana sztankietów ręcznych na elektryczne o funkcjonalności obecnych sztankietów elektrycznych sceny, wymiana 11 urządzeń</w:t>
      </w:r>
    </w:p>
    <w:p w:rsidR="00576123" w:rsidRDefault="00576123" w:rsidP="00CF39E7">
      <w:pPr>
        <w:pStyle w:val="Akapitzlist"/>
        <w:numPr>
          <w:ilvl w:val="0"/>
          <w:numId w:val="38"/>
        </w:numPr>
        <w:jc w:val="both"/>
      </w:pPr>
      <w:r>
        <w:t>Dostarczenie dwóch szyn po dwa wózki elektryczne do przesuwania i obracania ścian</w:t>
      </w:r>
      <w:r w:rsidR="00C07F4C">
        <w:t xml:space="preserve"> teatralnych</w:t>
      </w:r>
    </w:p>
    <w:p w:rsidR="00C07F4C" w:rsidRDefault="00C07F4C" w:rsidP="00CF39E7">
      <w:pPr>
        <w:pStyle w:val="Akapitzlist"/>
        <w:numPr>
          <w:ilvl w:val="0"/>
          <w:numId w:val="38"/>
        </w:numPr>
        <w:jc w:val="both"/>
      </w:pPr>
      <w:r>
        <w:t>Dostarczenie dwóch szyn z wózkami do przesuwania i obracania ścian teatralnych, ręczne</w:t>
      </w:r>
    </w:p>
    <w:p w:rsidR="00B11336" w:rsidRDefault="00B11336" w:rsidP="00CF39E7">
      <w:pPr>
        <w:pStyle w:val="Akapitzlist"/>
        <w:numPr>
          <w:ilvl w:val="0"/>
          <w:numId w:val="38"/>
        </w:numPr>
        <w:jc w:val="both"/>
      </w:pPr>
      <w:r>
        <w:t>Dostosowanie obiektu do wymagań minimalnych BHP opisanych w analizach UDT, w tym instalacja dodatkowych wyłączników awaryjnych</w:t>
      </w:r>
    </w:p>
    <w:p w:rsidR="0086197B" w:rsidRDefault="00012FFC" w:rsidP="00447DB7">
      <w:pPr>
        <w:ind w:left="1068"/>
        <w:jc w:val="both"/>
      </w:pPr>
      <w:r>
        <w:t>Wszystkie wymienione zmiany zostały opisane w dalszej części.</w:t>
      </w:r>
    </w:p>
    <w:p w:rsidR="00C81CFB" w:rsidRDefault="00C81CFB" w:rsidP="00E939F7">
      <w:pPr>
        <w:pStyle w:val="Nagwek1"/>
        <w:keepLines w:val="0"/>
        <w:numPr>
          <w:ilvl w:val="0"/>
          <w:numId w:val="1"/>
        </w:numPr>
        <w:spacing w:before="240" w:after="60" w:line="240" w:lineRule="auto"/>
        <w:jc w:val="both"/>
      </w:pPr>
      <w:bookmarkStart w:id="4" w:name="_Toc313483120"/>
      <w:bookmarkStart w:id="5" w:name="_Toc450301649"/>
      <w:r>
        <w:t>Opis techniczny</w:t>
      </w:r>
      <w:bookmarkEnd w:id="4"/>
      <w:bookmarkEnd w:id="5"/>
    </w:p>
    <w:p w:rsidR="00C81CFB" w:rsidRDefault="00C81CFB" w:rsidP="005565F3">
      <w:pPr>
        <w:pStyle w:val="Nagwek2"/>
        <w:keepLines w:val="0"/>
        <w:numPr>
          <w:ilvl w:val="1"/>
          <w:numId w:val="1"/>
        </w:numPr>
        <w:spacing w:before="0" w:after="60" w:line="240" w:lineRule="auto"/>
        <w:jc w:val="both"/>
      </w:pPr>
      <w:bookmarkStart w:id="6" w:name="_Toc313483121"/>
      <w:bookmarkStart w:id="7" w:name="_Toc450301650"/>
      <w:r>
        <w:t xml:space="preserve">Urządzenia mechaniczne </w:t>
      </w:r>
      <w:r w:rsidR="008875AA">
        <w:t>s</w:t>
      </w:r>
      <w:r>
        <w:t>ceny</w:t>
      </w:r>
      <w:bookmarkEnd w:id="6"/>
      <w:r>
        <w:t xml:space="preserve"> </w:t>
      </w:r>
      <w:r w:rsidR="0086197B">
        <w:t>Operowej</w:t>
      </w:r>
      <w:bookmarkEnd w:id="7"/>
    </w:p>
    <w:p w:rsidR="00C81CFB" w:rsidRDefault="009F4D66" w:rsidP="00E47D92">
      <w:pPr>
        <w:pStyle w:val="Naglowek3"/>
        <w:numPr>
          <w:ilvl w:val="2"/>
          <w:numId w:val="1"/>
        </w:numPr>
        <w:spacing w:after="240"/>
      </w:pPr>
      <w:bookmarkStart w:id="8" w:name="_Toc450301651"/>
      <w:r>
        <w:t>Informacje ogólne</w:t>
      </w:r>
      <w:bookmarkEnd w:id="8"/>
    </w:p>
    <w:p w:rsidR="00C81CFB" w:rsidRDefault="00C81CFB" w:rsidP="005565F3">
      <w:pPr>
        <w:spacing w:after="0"/>
        <w:ind w:firstLine="708"/>
      </w:pPr>
      <w:r>
        <w:t>Scena będzie wyposażon</w:t>
      </w:r>
      <w:r w:rsidR="0086197B">
        <w:t>a</w:t>
      </w:r>
      <w:r>
        <w:t xml:space="preserve"> w następujące urządzenia mechaniczne</w:t>
      </w:r>
      <w:r w:rsidR="003217CE">
        <w:t>, które podlegają modernizacji w ramach etapu II</w:t>
      </w:r>
      <w:r>
        <w:t>:</w:t>
      </w:r>
    </w:p>
    <w:tbl>
      <w:tblPr>
        <w:tblW w:w="14190" w:type="dxa"/>
        <w:tblInd w:w="55" w:type="dxa"/>
        <w:tblCellMar>
          <w:left w:w="70" w:type="dxa"/>
          <w:right w:w="70" w:type="dxa"/>
        </w:tblCellMar>
        <w:tblLook w:val="04A0" w:firstRow="1" w:lastRow="0" w:firstColumn="1" w:lastColumn="0" w:noHBand="0" w:noVBand="1"/>
      </w:tblPr>
      <w:tblGrid>
        <w:gridCol w:w="795"/>
        <w:gridCol w:w="6875"/>
        <w:gridCol w:w="709"/>
        <w:gridCol w:w="3118"/>
        <w:gridCol w:w="2693"/>
      </w:tblGrid>
      <w:tr w:rsidR="003217CE" w:rsidRPr="00FA1315" w:rsidTr="00173179">
        <w:trPr>
          <w:trHeight w:val="300"/>
        </w:trPr>
        <w:tc>
          <w:tcPr>
            <w:tcW w:w="1419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17CE" w:rsidRPr="00786E78" w:rsidRDefault="003217CE" w:rsidP="00FA1315">
            <w:pPr>
              <w:spacing w:after="0" w:line="240" w:lineRule="auto"/>
              <w:jc w:val="center"/>
              <w:rPr>
                <w:rFonts w:eastAsia="Times New Roman"/>
                <w:b/>
                <w:color w:val="000000"/>
                <w:lang w:eastAsia="pl-PL"/>
              </w:rPr>
            </w:pPr>
            <w:r w:rsidRPr="00786E78">
              <w:rPr>
                <w:rFonts w:eastAsia="Times New Roman"/>
                <w:b/>
                <w:color w:val="000000"/>
                <w:lang w:eastAsia="pl-PL"/>
              </w:rPr>
              <w:t>Sala Opery</w:t>
            </w:r>
          </w:p>
        </w:tc>
      </w:tr>
      <w:tr w:rsidR="003217CE" w:rsidRPr="00FA1315" w:rsidTr="00173179">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FA1315">
            <w:pPr>
              <w:spacing w:after="0" w:line="240" w:lineRule="auto"/>
              <w:jc w:val="center"/>
              <w:rPr>
                <w:rFonts w:eastAsia="Times New Roman"/>
                <w:b/>
                <w:bCs/>
                <w:i/>
                <w:iCs/>
                <w:color w:val="000000"/>
                <w:lang w:eastAsia="pl-PL"/>
              </w:rPr>
            </w:pPr>
            <w:r w:rsidRPr="00FA1315">
              <w:rPr>
                <w:rFonts w:eastAsia="Times New Roman"/>
                <w:b/>
                <w:bCs/>
                <w:i/>
                <w:iCs/>
                <w:color w:val="000000"/>
                <w:lang w:eastAsia="pl-PL"/>
              </w:rPr>
              <w:t>L.p.</w:t>
            </w:r>
          </w:p>
        </w:tc>
        <w:tc>
          <w:tcPr>
            <w:tcW w:w="6875" w:type="dxa"/>
            <w:tcBorders>
              <w:top w:val="nil"/>
              <w:left w:val="nil"/>
              <w:bottom w:val="single" w:sz="4" w:space="0" w:color="auto"/>
              <w:right w:val="single" w:sz="4" w:space="0" w:color="auto"/>
            </w:tcBorders>
            <w:shd w:val="clear" w:color="auto" w:fill="auto"/>
            <w:noWrap/>
            <w:vAlign w:val="bottom"/>
            <w:hideMark/>
          </w:tcPr>
          <w:p w:rsidR="003217CE" w:rsidRPr="00786E78" w:rsidRDefault="003217CE" w:rsidP="00FA1315">
            <w:pPr>
              <w:spacing w:after="0" w:line="240" w:lineRule="auto"/>
              <w:rPr>
                <w:rFonts w:eastAsia="Times New Roman"/>
                <w:b/>
                <w:color w:val="000000"/>
                <w:lang w:eastAsia="pl-PL"/>
              </w:rPr>
            </w:pPr>
            <w:r w:rsidRPr="00786E78">
              <w:rPr>
                <w:rFonts w:eastAsia="Times New Roman"/>
                <w:b/>
                <w:color w:val="000000"/>
                <w:lang w:eastAsia="pl-PL"/>
              </w:rPr>
              <w:t>Symbol</w:t>
            </w:r>
          </w:p>
        </w:tc>
        <w:tc>
          <w:tcPr>
            <w:tcW w:w="709" w:type="dxa"/>
            <w:tcBorders>
              <w:top w:val="nil"/>
              <w:left w:val="nil"/>
              <w:bottom w:val="single" w:sz="4" w:space="0" w:color="auto"/>
              <w:right w:val="single" w:sz="4" w:space="0" w:color="auto"/>
            </w:tcBorders>
            <w:shd w:val="clear" w:color="auto" w:fill="auto"/>
            <w:noWrap/>
            <w:vAlign w:val="bottom"/>
            <w:hideMark/>
          </w:tcPr>
          <w:p w:rsidR="003217CE" w:rsidRPr="00786E78" w:rsidRDefault="003217CE" w:rsidP="00FA1315">
            <w:pPr>
              <w:spacing w:after="0" w:line="240" w:lineRule="auto"/>
              <w:rPr>
                <w:rFonts w:eastAsia="Times New Roman"/>
                <w:b/>
                <w:color w:val="000000"/>
                <w:lang w:eastAsia="pl-PL"/>
              </w:rPr>
            </w:pPr>
            <w:r w:rsidRPr="00786E78">
              <w:rPr>
                <w:rFonts w:eastAsia="Times New Roman"/>
                <w:b/>
                <w:color w:val="000000"/>
                <w:lang w:eastAsia="pl-PL"/>
              </w:rPr>
              <w:t>Ilość</w:t>
            </w:r>
          </w:p>
        </w:tc>
        <w:tc>
          <w:tcPr>
            <w:tcW w:w="3118" w:type="dxa"/>
            <w:tcBorders>
              <w:top w:val="nil"/>
              <w:left w:val="nil"/>
              <w:bottom w:val="single" w:sz="4" w:space="0" w:color="auto"/>
              <w:right w:val="single" w:sz="4" w:space="0" w:color="auto"/>
            </w:tcBorders>
            <w:shd w:val="clear" w:color="auto" w:fill="auto"/>
            <w:vAlign w:val="center"/>
            <w:hideMark/>
          </w:tcPr>
          <w:p w:rsidR="003217CE" w:rsidRPr="00786E78" w:rsidRDefault="003217CE" w:rsidP="00FA1315">
            <w:pPr>
              <w:spacing w:after="0" w:line="240" w:lineRule="auto"/>
              <w:rPr>
                <w:rFonts w:eastAsia="Times New Roman"/>
                <w:b/>
                <w:color w:val="000000"/>
                <w:lang w:eastAsia="pl-PL"/>
              </w:rPr>
            </w:pPr>
            <w:r w:rsidRPr="00786E78">
              <w:rPr>
                <w:rFonts w:eastAsia="Times New Roman"/>
                <w:b/>
                <w:color w:val="000000"/>
                <w:lang w:eastAsia="pl-PL"/>
              </w:rPr>
              <w:t xml:space="preserve">Nazwa </w:t>
            </w:r>
          </w:p>
        </w:tc>
        <w:tc>
          <w:tcPr>
            <w:tcW w:w="2693" w:type="dxa"/>
            <w:tcBorders>
              <w:top w:val="nil"/>
              <w:left w:val="nil"/>
              <w:bottom w:val="single" w:sz="4" w:space="0" w:color="auto"/>
              <w:right w:val="single" w:sz="4" w:space="0" w:color="auto"/>
            </w:tcBorders>
          </w:tcPr>
          <w:p w:rsidR="003217CE" w:rsidRPr="00786E78" w:rsidRDefault="003217CE" w:rsidP="00FA1315">
            <w:pPr>
              <w:spacing w:after="0" w:line="240" w:lineRule="auto"/>
              <w:rPr>
                <w:rFonts w:eastAsia="Times New Roman"/>
                <w:b/>
                <w:color w:val="000000"/>
                <w:lang w:eastAsia="pl-PL"/>
              </w:rPr>
            </w:pPr>
            <w:r>
              <w:rPr>
                <w:rFonts w:eastAsia="Times New Roman"/>
                <w:b/>
                <w:color w:val="000000"/>
                <w:lang w:eastAsia="pl-PL"/>
              </w:rPr>
              <w:t>Rodzaj zmiany</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1</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w:t>
            </w:r>
            <w:r w:rsidR="003217CE">
              <w:rPr>
                <w:rFonts w:eastAsia="Times New Roman"/>
                <w:color w:val="000000"/>
                <w:lang w:eastAsia="pl-PL"/>
              </w:rPr>
              <w:t xml:space="preserve">Zap_1, </w:t>
            </w:r>
            <w:r>
              <w:rPr>
                <w:rFonts w:eastAsia="Times New Roman"/>
                <w:color w:val="000000"/>
                <w:lang w:eastAsia="pl-PL"/>
              </w:rPr>
              <w:t>M</w:t>
            </w:r>
            <w:r w:rsidR="003217CE">
              <w:rPr>
                <w:rFonts w:eastAsia="Times New Roman"/>
                <w:color w:val="000000"/>
                <w:lang w:eastAsia="pl-PL"/>
              </w:rPr>
              <w:t xml:space="preserve">Zap_2, </w:t>
            </w:r>
            <w:r>
              <w:rPr>
                <w:rFonts w:eastAsia="Times New Roman"/>
                <w:color w:val="000000"/>
                <w:lang w:eastAsia="pl-PL"/>
              </w:rPr>
              <w:t>M</w:t>
            </w:r>
            <w:r w:rsidR="003217CE">
              <w:rPr>
                <w:rFonts w:eastAsia="Times New Roman"/>
                <w:color w:val="000000"/>
                <w:lang w:eastAsia="pl-PL"/>
              </w:rPr>
              <w:t xml:space="preserve">Zap_3, </w:t>
            </w:r>
            <w:r>
              <w:rPr>
                <w:rFonts w:eastAsia="Times New Roman"/>
                <w:color w:val="000000"/>
                <w:lang w:eastAsia="pl-PL"/>
              </w:rPr>
              <w:t>M</w:t>
            </w:r>
            <w:r w:rsidR="003217CE">
              <w:rPr>
                <w:rFonts w:eastAsia="Times New Roman"/>
                <w:color w:val="000000"/>
                <w:lang w:eastAsia="pl-PL"/>
              </w:rPr>
              <w:t>Zap_4</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4</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Napęd</w:t>
            </w:r>
            <w:r>
              <w:rPr>
                <w:rFonts w:eastAsia="Times New Roman"/>
                <w:color w:val="000000"/>
                <w:lang w:eastAsia="pl-PL"/>
              </w:rPr>
              <w:t>y elektryczne zapadni</w:t>
            </w:r>
          </w:p>
        </w:tc>
        <w:tc>
          <w:tcPr>
            <w:tcW w:w="2693" w:type="dxa"/>
            <w:tcBorders>
              <w:top w:val="nil"/>
              <w:left w:val="nil"/>
              <w:bottom w:val="single" w:sz="4" w:space="0" w:color="auto"/>
              <w:right w:val="single" w:sz="4" w:space="0" w:color="auto"/>
            </w:tcBorders>
            <w:vAlign w:val="center"/>
          </w:tcPr>
          <w:p w:rsidR="003217CE" w:rsidRPr="00FA1315" w:rsidRDefault="006457B3" w:rsidP="00AD5A0B">
            <w:pPr>
              <w:spacing w:after="0" w:line="240" w:lineRule="auto"/>
              <w:jc w:val="center"/>
              <w:rPr>
                <w:rFonts w:eastAsia="Times New Roman"/>
                <w:color w:val="000000"/>
                <w:lang w:eastAsia="pl-PL"/>
              </w:rPr>
            </w:pPr>
            <w:r>
              <w:rPr>
                <w:rFonts w:eastAsia="Times New Roman"/>
                <w:color w:val="000000"/>
                <w:lang w:eastAsia="pl-PL"/>
              </w:rPr>
              <w:t>Listwy</w:t>
            </w:r>
            <w:r w:rsidR="003217CE">
              <w:rPr>
                <w:rFonts w:eastAsia="Times New Roman"/>
                <w:color w:val="000000"/>
                <w:lang w:eastAsia="pl-PL"/>
              </w:rPr>
              <w:t xml:space="preserve"> </w:t>
            </w:r>
            <w:r>
              <w:rPr>
                <w:rFonts w:eastAsia="Times New Roman"/>
                <w:color w:val="000000"/>
                <w:lang w:eastAsia="pl-PL"/>
              </w:rPr>
              <w:t xml:space="preserve">naciskowe </w:t>
            </w:r>
            <w:r w:rsidR="003217CE">
              <w:rPr>
                <w:rFonts w:eastAsia="Times New Roman"/>
                <w:color w:val="000000"/>
                <w:lang w:eastAsia="pl-PL"/>
              </w:rPr>
              <w:t>bezpieczeństwa</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2</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M</w:t>
            </w:r>
            <w:r w:rsidR="00ED19BC">
              <w:rPr>
                <w:rFonts w:eastAsia="Times New Roman"/>
                <w:color w:val="000000"/>
                <w:lang w:eastAsia="pl-PL"/>
              </w:rPr>
              <w:t>MO</w:t>
            </w:r>
            <w:r>
              <w:rPr>
                <w:rFonts w:eastAsia="Times New Roman"/>
                <w:color w:val="000000"/>
                <w:lang w:eastAsia="pl-PL"/>
              </w:rPr>
              <w:t>P</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Most portalowy</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+falownik</w:t>
            </w:r>
            <w:r w:rsidR="00AD5A0B">
              <w:rPr>
                <w:rFonts w:eastAsia="Times New Roman"/>
                <w:color w:val="000000"/>
                <w:lang w:eastAsia="pl-PL"/>
              </w:rPr>
              <w:t xml:space="preserve"> +enkoder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3</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MMII</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Most II</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+falownik</w:t>
            </w:r>
            <w:r w:rsidR="00AD5A0B">
              <w:rPr>
                <w:rFonts w:eastAsia="Times New Roman"/>
                <w:color w:val="000000"/>
                <w:lang w:eastAsia="pl-PL"/>
              </w:rPr>
              <w:t xml:space="preserve"> +enkoder</w:t>
            </w:r>
          </w:p>
        </w:tc>
      </w:tr>
      <w:tr w:rsidR="003217CE" w:rsidRPr="00FA1315" w:rsidTr="00AD5A0B">
        <w:trPr>
          <w:trHeight w:val="328"/>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4</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M</w:t>
            </w:r>
            <w:r w:rsidR="00ED19BC">
              <w:rPr>
                <w:rFonts w:eastAsia="Times New Roman"/>
                <w:color w:val="000000"/>
                <w:lang w:eastAsia="pl-PL"/>
              </w:rPr>
              <w:t>M</w:t>
            </w:r>
            <w:r>
              <w:rPr>
                <w:rFonts w:eastAsia="Times New Roman"/>
                <w:color w:val="000000"/>
                <w:lang w:eastAsia="pl-PL"/>
              </w:rPr>
              <w:t>HK</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Most horyzontowo-kontrowy</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5</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w:t>
            </w:r>
            <w:r w:rsidR="003217CE">
              <w:rPr>
                <w:rFonts w:eastAsia="Times New Roman"/>
                <w:color w:val="000000"/>
                <w:lang w:eastAsia="pl-PL"/>
              </w:rPr>
              <w:t>SOF</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Sofit wnęki</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6</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MKURT</w:t>
            </w:r>
            <w:r w:rsidR="003217CE">
              <w:rPr>
                <w:rFonts w:eastAsia="Times New Roman"/>
                <w:color w:val="000000"/>
                <w:lang w:eastAsia="pl-PL"/>
              </w:rPr>
              <w:t>1</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Kurtyna tekstylna podnoszona</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7</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MKURT</w:t>
            </w:r>
            <w:r w:rsidR="003217CE">
              <w:rPr>
                <w:rFonts w:eastAsia="Times New Roman"/>
                <w:color w:val="000000"/>
                <w:lang w:eastAsia="pl-PL"/>
              </w:rPr>
              <w:t>2</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Kurtyna tekstylna rozsuwana</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8</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MKURT</w:t>
            </w:r>
            <w:r w:rsidR="003217CE">
              <w:rPr>
                <w:rFonts w:eastAsia="Times New Roman"/>
                <w:color w:val="000000"/>
                <w:lang w:eastAsia="pl-PL"/>
              </w:rPr>
              <w:t>0</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Sztankiet „0”</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9</w:t>
            </w:r>
          </w:p>
        </w:tc>
        <w:tc>
          <w:tcPr>
            <w:tcW w:w="6875" w:type="dxa"/>
            <w:tcBorders>
              <w:top w:val="nil"/>
              <w:left w:val="nil"/>
              <w:bottom w:val="single" w:sz="4" w:space="0" w:color="auto"/>
              <w:right w:val="single" w:sz="4" w:space="0" w:color="auto"/>
            </w:tcBorders>
            <w:shd w:val="clear" w:color="auto" w:fill="auto"/>
            <w:noWrap/>
            <w:vAlign w:val="center"/>
          </w:tcPr>
          <w:p w:rsidR="003217CE" w:rsidRPr="00ED19BC" w:rsidRDefault="00226E81" w:rsidP="00AD5A0B">
            <w:pPr>
              <w:spacing w:after="0" w:line="240" w:lineRule="auto"/>
              <w:jc w:val="center"/>
              <w:rPr>
                <w:rFonts w:asciiTheme="minorHAnsi" w:eastAsia="Times New Roman" w:hAnsiTheme="minorHAnsi" w:cstheme="minorHAnsi"/>
                <w:color w:val="000000"/>
                <w:lang w:eastAsia="pl-PL"/>
              </w:rPr>
            </w:pPr>
            <w:r w:rsidRPr="00ED19BC">
              <w:rPr>
                <w:rFonts w:asciiTheme="minorHAnsi" w:hAnsiTheme="minorHAnsi" w:cstheme="minorHAnsi"/>
              </w:rPr>
              <w:t>M</w:t>
            </w:r>
            <w:r w:rsidR="00ED19BC" w:rsidRPr="00ED19BC">
              <w:rPr>
                <w:rFonts w:asciiTheme="minorHAnsi" w:hAnsiTheme="minorHAnsi" w:cstheme="minorHAnsi"/>
              </w:rPr>
              <w:t>0</w:t>
            </w:r>
            <w:r w:rsidR="003217CE" w:rsidRPr="00ED19BC">
              <w:rPr>
                <w:rFonts w:asciiTheme="minorHAnsi" w:hAnsiTheme="minorHAnsi" w:cstheme="minorHAnsi"/>
              </w:rPr>
              <w:t xml:space="preserve">2; </w:t>
            </w:r>
            <w:r w:rsidRPr="00ED19BC">
              <w:rPr>
                <w:rFonts w:asciiTheme="minorHAnsi" w:hAnsiTheme="minorHAnsi" w:cstheme="minorHAnsi"/>
              </w:rPr>
              <w:t>M</w:t>
            </w:r>
            <w:r w:rsidR="00ED19BC" w:rsidRPr="00ED19BC">
              <w:rPr>
                <w:rFonts w:asciiTheme="minorHAnsi" w:hAnsiTheme="minorHAnsi" w:cstheme="minorHAnsi"/>
              </w:rPr>
              <w:t>0</w:t>
            </w:r>
            <w:r w:rsidR="003217CE" w:rsidRPr="00ED19BC">
              <w:rPr>
                <w:rFonts w:asciiTheme="minorHAnsi" w:hAnsiTheme="minorHAnsi" w:cstheme="minorHAnsi"/>
              </w:rPr>
              <w:t xml:space="preserve">4; </w:t>
            </w:r>
            <w:r w:rsidRPr="00ED19BC">
              <w:rPr>
                <w:rFonts w:asciiTheme="minorHAnsi" w:hAnsiTheme="minorHAnsi" w:cstheme="minorHAnsi"/>
              </w:rPr>
              <w:t>M</w:t>
            </w:r>
            <w:r w:rsidR="00ED19BC" w:rsidRPr="00ED19BC">
              <w:rPr>
                <w:rFonts w:asciiTheme="minorHAnsi" w:hAnsiTheme="minorHAnsi" w:cstheme="minorHAnsi"/>
              </w:rPr>
              <w:t>0</w:t>
            </w:r>
            <w:r w:rsidR="003217CE" w:rsidRPr="00ED19BC">
              <w:rPr>
                <w:rFonts w:asciiTheme="minorHAnsi" w:hAnsiTheme="minorHAnsi" w:cstheme="minorHAnsi"/>
              </w:rPr>
              <w:t xml:space="preserve">6; </w:t>
            </w:r>
            <w:r w:rsidRPr="00ED19BC">
              <w:rPr>
                <w:rFonts w:asciiTheme="minorHAnsi" w:hAnsiTheme="minorHAnsi" w:cstheme="minorHAnsi"/>
              </w:rPr>
              <w:t>M</w:t>
            </w:r>
            <w:r w:rsidR="00ED19BC" w:rsidRPr="00ED19BC">
              <w:rPr>
                <w:rFonts w:asciiTheme="minorHAnsi" w:hAnsiTheme="minorHAnsi" w:cstheme="minorHAnsi"/>
              </w:rPr>
              <w:t>0</w:t>
            </w:r>
            <w:r w:rsidR="003217CE" w:rsidRPr="00ED19BC">
              <w:rPr>
                <w:rFonts w:asciiTheme="minorHAnsi" w:hAnsiTheme="minorHAnsi" w:cstheme="minorHAnsi"/>
              </w:rPr>
              <w:t xml:space="preserve">8; </w:t>
            </w:r>
            <w:r w:rsidRPr="00ED19BC">
              <w:rPr>
                <w:rFonts w:asciiTheme="minorHAnsi" w:hAnsiTheme="minorHAnsi" w:cstheme="minorHAnsi"/>
              </w:rPr>
              <w:t>M</w:t>
            </w:r>
            <w:r w:rsidR="003217CE" w:rsidRPr="00ED19BC">
              <w:rPr>
                <w:rFonts w:asciiTheme="minorHAnsi" w:hAnsiTheme="minorHAnsi" w:cstheme="minorHAnsi"/>
              </w:rPr>
              <w:t xml:space="preserve">10; </w:t>
            </w:r>
            <w:r w:rsidRPr="00ED19BC">
              <w:rPr>
                <w:rFonts w:asciiTheme="minorHAnsi" w:hAnsiTheme="minorHAnsi" w:cstheme="minorHAnsi"/>
              </w:rPr>
              <w:t>M</w:t>
            </w:r>
            <w:r w:rsidR="003217CE" w:rsidRPr="00ED19BC">
              <w:rPr>
                <w:rFonts w:asciiTheme="minorHAnsi" w:hAnsiTheme="minorHAnsi" w:cstheme="minorHAnsi"/>
              </w:rPr>
              <w:t xml:space="preserve">12; </w:t>
            </w:r>
            <w:r w:rsidRPr="00ED19BC">
              <w:rPr>
                <w:rFonts w:asciiTheme="minorHAnsi" w:hAnsiTheme="minorHAnsi" w:cstheme="minorHAnsi"/>
              </w:rPr>
              <w:t>M</w:t>
            </w:r>
            <w:r w:rsidR="003217CE" w:rsidRPr="00ED19BC">
              <w:rPr>
                <w:rFonts w:asciiTheme="minorHAnsi" w:hAnsiTheme="minorHAnsi" w:cstheme="minorHAnsi"/>
              </w:rPr>
              <w:t xml:space="preserve">15; </w:t>
            </w:r>
            <w:r w:rsidRPr="00ED19BC">
              <w:rPr>
                <w:rFonts w:asciiTheme="minorHAnsi" w:hAnsiTheme="minorHAnsi" w:cstheme="minorHAnsi"/>
              </w:rPr>
              <w:t>M</w:t>
            </w:r>
            <w:r w:rsidR="003217CE" w:rsidRPr="00ED19BC">
              <w:rPr>
                <w:rFonts w:asciiTheme="minorHAnsi" w:hAnsiTheme="minorHAnsi" w:cstheme="minorHAnsi"/>
              </w:rPr>
              <w:t xml:space="preserve">17; </w:t>
            </w:r>
            <w:r w:rsidRPr="00ED19BC">
              <w:rPr>
                <w:rFonts w:asciiTheme="minorHAnsi" w:hAnsiTheme="minorHAnsi" w:cstheme="minorHAnsi"/>
              </w:rPr>
              <w:t>M</w:t>
            </w:r>
            <w:r w:rsidR="003217CE" w:rsidRPr="00ED19BC">
              <w:rPr>
                <w:rFonts w:asciiTheme="minorHAnsi" w:hAnsiTheme="minorHAnsi" w:cstheme="minorHAnsi"/>
              </w:rPr>
              <w:t xml:space="preserve">19; </w:t>
            </w:r>
            <w:r w:rsidRPr="00ED19BC">
              <w:rPr>
                <w:rFonts w:asciiTheme="minorHAnsi" w:hAnsiTheme="minorHAnsi" w:cstheme="minorHAnsi"/>
              </w:rPr>
              <w:t>M</w:t>
            </w:r>
            <w:r w:rsidR="003217CE" w:rsidRPr="00ED19BC">
              <w:rPr>
                <w:rFonts w:asciiTheme="minorHAnsi" w:hAnsiTheme="minorHAnsi" w:cstheme="minorHAnsi"/>
              </w:rPr>
              <w:t xml:space="preserve">21; </w:t>
            </w:r>
            <w:r w:rsidRPr="00ED19BC">
              <w:rPr>
                <w:rFonts w:asciiTheme="minorHAnsi" w:hAnsiTheme="minorHAnsi" w:cstheme="minorHAnsi"/>
              </w:rPr>
              <w:t>M</w:t>
            </w:r>
            <w:r w:rsidR="003217CE" w:rsidRPr="00ED19BC">
              <w:rPr>
                <w:rFonts w:asciiTheme="minorHAnsi" w:hAnsiTheme="minorHAnsi" w:cstheme="minorHAnsi"/>
              </w:rPr>
              <w:t xml:space="preserve">23; </w:t>
            </w:r>
            <w:r w:rsidRPr="00ED19BC">
              <w:rPr>
                <w:rFonts w:asciiTheme="minorHAnsi" w:hAnsiTheme="minorHAnsi" w:cstheme="minorHAnsi"/>
              </w:rPr>
              <w:t>M</w:t>
            </w:r>
            <w:r w:rsidR="003217CE" w:rsidRPr="00ED19BC">
              <w:rPr>
                <w:rFonts w:asciiTheme="minorHAnsi" w:hAnsiTheme="minorHAnsi" w:cstheme="minorHAnsi"/>
              </w:rPr>
              <w:t xml:space="preserve">25; </w:t>
            </w:r>
            <w:r w:rsidRPr="00ED19BC">
              <w:rPr>
                <w:rFonts w:asciiTheme="minorHAnsi" w:hAnsiTheme="minorHAnsi" w:cstheme="minorHAnsi"/>
              </w:rPr>
              <w:t>M</w:t>
            </w:r>
            <w:r w:rsidR="003217CE" w:rsidRPr="00ED19BC">
              <w:rPr>
                <w:rFonts w:asciiTheme="minorHAnsi" w:hAnsiTheme="minorHAnsi" w:cstheme="minorHAnsi"/>
              </w:rPr>
              <w:t xml:space="preserve">27; </w:t>
            </w:r>
            <w:r w:rsidRPr="00ED19BC">
              <w:rPr>
                <w:rFonts w:asciiTheme="minorHAnsi" w:hAnsiTheme="minorHAnsi" w:cstheme="minorHAnsi"/>
              </w:rPr>
              <w:t>M</w:t>
            </w:r>
            <w:r w:rsidR="003217CE" w:rsidRPr="00ED19BC">
              <w:rPr>
                <w:rFonts w:asciiTheme="minorHAnsi" w:hAnsiTheme="minorHAnsi" w:cstheme="minorHAnsi"/>
              </w:rPr>
              <w:t xml:space="preserve">30; </w:t>
            </w:r>
            <w:r w:rsidRPr="00ED19BC">
              <w:rPr>
                <w:rFonts w:asciiTheme="minorHAnsi" w:hAnsiTheme="minorHAnsi" w:cstheme="minorHAnsi"/>
              </w:rPr>
              <w:t>M</w:t>
            </w:r>
            <w:r w:rsidR="003217CE" w:rsidRPr="00ED19BC">
              <w:rPr>
                <w:rFonts w:asciiTheme="minorHAnsi" w:hAnsiTheme="minorHAnsi" w:cstheme="minorHAnsi"/>
              </w:rPr>
              <w:t xml:space="preserve">33; </w:t>
            </w:r>
            <w:r w:rsidRPr="00ED19BC">
              <w:rPr>
                <w:rFonts w:asciiTheme="minorHAnsi" w:hAnsiTheme="minorHAnsi" w:cstheme="minorHAnsi"/>
              </w:rPr>
              <w:t>M</w:t>
            </w:r>
            <w:r w:rsidR="003217CE" w:rsidRPr="00ED19BC">
              <w:rPr>
                <w:rFonts w:asciiTheme="minorHAnsi" w:hAnsiTheme="minorHAnsi" w:cstheme="minorHAnsi"/>
              </w:rPr>
              <w:t xml:space="preserve">36; </w:t>
            </w:r>
            <w:r w:rsidRPr="00ED19BC">
              <w:rPr>
                <w:rFonts w:asciiTheme="minorHAnsi" w:hAnsiTheme="minorHAnsi" w:cstheme="minorHAnsi"/>
              </w:rPr>
              <w:t>M</w:t>
            </w:r>
            <w:r w:rsidR="003217CE" w:rsidRPr="00ED19BC">
              <w:rPr>
                <w:rFonts w:asciiTheme="minorHAnsi" w:hAnsiTheme="minorHAnsi" w:cstheme="minorHAnsi"/>
              </w:rPr>
              <w:t xml:space="preserve">39; </w:t>
            </w:r>
            <w:r w:rsidRPr="00ED19BC">
              <w:rPr>
                <w:rFonts w:asciiTheme="minorHAnsi" w:hAnsiTheme="minorHAnsi" w:cstheme="minorHAnsi"/>
              </w:rPr>
              <w:t>M</w:t>
            </w:r>
            <w:r w:rsidR="003217CE" w:rsidRPr="00ED19BC">
              <w:rPr>
                <w:rFonts w:asciiTheme="minorHAnsi" w:hAnsiTheme="minorHAnsi" w:cstheme="minorHAnsi"/>
              </w:rPr>
              <w:t xml:space="preserve">42; </w:t>
            </w:r>
            <w:r w:rsidRPr="00ED19BC">
              <w:rPr>
                <w:rFonts w:asciiTheme="minorHAnsi" w:hAnsiTheme="minorHAnsi" w:cstheme="minorHAnsi"/>
              </w:rPr>
              <w:t>M</w:t>
            </w:r>
            <w:r w:rsidR="003217CE" w:rsidRPr="00ED19BC">
              <w:rPr>
                <w:rFonts w:asciiTheme="minorHAnsi" w:hAnsiTheme="minorHAnsi" w:cstheme="minorHAnsi"/>
              </w:rPr>
              <w:t xml:space="preserve">43; </w:t>
            </w:r>
            <w:r w:rsidRPr="00ED19BC">
              <w:rPr>
                <w:rFonts w:asciiTheme="minorHAnsi" w:hAnsiTheme="minorHAnsi" w:cstheme="minorHAnsi"/>
              </w:rPr>
              <w:t>M</w:t>
            </w:r>
            <w:r w:rsidR="003217CE" w:rsidRPr="00ED19BC">
              <w:rPr>
                <w:rFonts w:asciiTheme="minorHAnsi" w:hAnsiTheme="minorHAnsi" w:cstheme="minorHAnsi"/>
              </w:rPr>
              <w:t>44</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20</w:t>
            </w:r>
          </w:p>
        </w:tc>
        <w:tc>
          <w:tcPr>
            <w:tcW w:w="3118" w:type="dxa"/>
            <w:tcBorders>
              <w:top w:val="nil"/>
              <w:left w:val="nil"/>
              <w:bottom w:val="single" w:sz="4" w:space="0" w:color="auto"/>
              <w:right w:val="single" w:sz="4" w:space="0" w:color="auto"/>
            </w:tcBorders>
            <w:shd w:val="clear" w:color="auto" w:fill="auto"/>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Napędy sztankietów  elektrycznych sceny</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Nowe silniki</w:t>
            </w:r>
            <w:r w:rsidR="00173179">
              <w:rPr>
                <w:rFonts w:eastAsia="Times New Roman"/>
                <w:color w:val="000000"/>
                <w:lang w:eastAsia="pl-PL"/>
              </w:rPr>
              <w:t xml:space="preserve"> +tensometr</w:t>
            </w:r>
            <w:r>
              <w:rPr>
                <w:rFonts w:eastAsia="Times New Roman"/>
                <w:color w:val="000000"/>
                <w:lang w:eastAsia="pl-PL"/>
              </w:rPr>
              <w:t>y</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10</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w:t>
            </w:r>
            <w:r w:rsidR="003217CE">
              <w:rPr>
                <w:rFonts w:eastAsia="Times New Roman"/>
                <w:color w:val="000000"/>
                <w:lang w:eastAsia="pl-PL"/>
              </w:rPr>
              <w:t>POS</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nil"/>
              <w:left w:val="nil"/>
              <w:bottom w:val="single" w:sz="4" w:space="0" w:color="auto"/>
              <w:right w:val="single" w:sz="4" w:space="0" w:color="auto"/>
            </w:tcBorders>
            <w:shd w:val="clear" w:color="auto" w:fill="auto"/>
            <w:vAlign w:val="center"/>
          </w:tcPr>
          <w:p w:rsidR="003217CE" w:rsidRPr="00BD6843" w:rsidRDefault="003217CE" w:rsidP="00AD5A0B">
            <w:pPr>
              <w:spacing w:after="0" w:line="240" w:lineRule="auto"/>
              <w:jc w:val="center"/>
              <w:rPr>
                <w:rFonts w:asciiTheme="minorHAnsi" w:hAnsiTheme="minorHAnsi" w:cstheme="minorHAnsi"/>
              </w:rPr>
            </w:pPr>
            <w:r w:rsidRPr="00BD6843">
              <w:rPr>
                <w:rFonts w:asciiTheme="minorHAnsi" w:hAnsiTheme="minorHAnsi" w:cstheme="minorHAnsi"/>
              </w:rPr>
              <w:t>Sztankiet Pośw</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Nowy silnik</w:t>
            </w:r>
            <w:r w:rsidR="00173179">
              <w:rPr>
                <w:rFonts w:eastAsia="Times New Roman"/>
                <w:color w:val="000000"/>
                <w:lang w:eastAsia="pl-PL"/>
              </w:rPr>
              <w:t xml:space="preserve"> +tensometr</w:t>
            </w:r>
          </w:p>
          <w:p w:rsidR="003217CE" w:rsidRPr="00BD6843" w:rsidRDefault="003217CE" w:rsidP="00AD5A0B">
            <w:pPr>
              <w:spacing w:after="0" w:line="240" w:lineRule="auto"/>
              <w:jc w:val="center"/>
              <w:rPr>
                <w:rFonts w:asciiTheme="minorHAnsi" w:hAnsiTheme="minorHAnsi" w:cstheme="minorHAnsi"/>
              </w:rPr>
            </w:pP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11</w:t>
            </w:r>
          </w:p>
        </w:tc>
        <w:tc>
          <w:tcPr>
            <w:tcW w:w="6875" w:type="dxa"/>
            <w:tcBorders>
              <w:top w:val="nil"/>
              <w:left w:val="nil"/>
              <w:bottom w:val="single" w:sz="4" w:space="0" w:color="auto"/>
              <w:right w:val="single" w:sz="4" w:space="0" w:color="auto"/>
            </w:tcBorders>
            <w:shd w:val="clear" w:color="auto" w:fill="auto"/>
            <w:noWrap/>
            <w:vAlign w:val="center"/>
          </w:tcPr>
          <w:p w:rsidR="003217CE" w:rsidRPr="00284429" w:rsidRDefault="00226E81" w:rsidP="00AD5A0B">
            <w:pPr>
              <w:spacing w:after="0" w:line="240" w:lineRule="auto"/>
              <w:jc w:val="center"/>
            </w:pPr>
            <w:r>
              <w:rPr>
                <w:rFonts w:eastAsia="Times New Roman"/>
                <w:color w:val="000000"/>
                <w:lang w:eastAsia="pl-PL"/>
              </w:rPr>
              <w:t>M</w:t>
            </w:r>
            <w:r w:rsidR="003217CE">
              <w:rPr>
                <w:rFonts w:eastAsia="Times New Roman"/>
                <w:color w:val="000000"/>
                <w:lang w:eastAsia="pl-PL"/>
              </w:rPr>
              <w:t xml:space="preserve">45, </w:t>
            </w:r>
            <w:r>
              <w:rPr>
                <w:rFonts w:eastAsia="Times New Roman"/>
                <w:color w:val="000000"/>
                <w:lang w:eastAsia="pl-PL"/>
              </w:rPr>
              <w:t>M</w:t>
            </w:r>
            <w:r w:rsidR="003217CE">
              <w:rPr>
                <w:rFonts w:eastAsia="Times New Roman"/>
                <w:color w:val="000000"/>
                <w:lang w:eastAsia="pl-PL"/>
              </w:rPr>
              <w:t xml:space="preserve">46, </w:t>
            </w:r>
            <w:r>
              <w:rPr>
                <w:rFonts w:eastAsia="Times New Roman"/>
                <w:color w:val="000000"/>
                <w:lang w:eastAsia="pl-PL"/>
              </w:rPr>
              <w:t>M</w:t>
            </w:r>
            <w:r w:rsidR="003217CE">
              <w:rPr>
                <w:rFonts w:eastAsia="Times New Roman"/>
                <w:color w:val="000000"/>
                <w:lang w:eastAsia="pl-PL"/>
              </w:rPr>
              <w:t xml:space="preserve">47, </w:t>
            </w:r>
            <w:r>
              <w:rPr>
                <w:rFonts w:eastAsia="Times New Roman"/>
                <w:color w:val="000000"/>
                <w:lang w:eastAsia="pl-PL"/>
              </w:rPr>
              <w:t>M</w:t>
            </w:r>
            <w:r w:rsidR="003217CE">
              <w:rPr>
                <w:rFonts w:eastAsia="Times New Roman"/>
                <w:color w:val="000000"/>
                <w:lang w:eastAsia="pl-PL"/>
              </w:rPr>
              <w:t xml:space="preserve">48, </w:t>
            </w:r>
            <w:r>
              <w:rPr>
                <w:rFonts w:eastAsia="Times New Roman"/>
                <w:color w:val="000000"/>
                <w:lang w:eastAsia="pl-PL"/>
              </w:rPr>
              <w:t>M</w:t>
            </w:r>
            <w:r w:rsidR="003217CE">
              <w:rPr>
                <w:rFonts w:eastAsia="Times New Roman"/>
                <w:color w:val="000000"/>
                <w:lang w:eastAsia="pl-PL"/>
              </w:rPr>
              <w:t xml:space="preserve">49, </w:t>
            </w:r>
            <w:r>
              <w:rPr>
                <w:rFonts w:eastAsia="Times New Roman"/>
                <w:color w:val="000000"/>
                <w:lang w:eastAsia="pl-PL"/>
              </w:rPr>
              <w:t>M</w:t>
            </w:r>
            <w:r w:rsidR="003217CE">
              <w:rPr>
                <w:rFonts w:eastAsia="Times New Roman"/>
                <w:color w:val="000000"/>
                <w:lang w:eastAsia="pl-PL"/>
              </w:rPr>
              <w:t>50,</w:t>
            </w:r>
            <w:r w:rsidR="003217CE">
              <w:t xml:space="preserve"> </w:t>
            </w:r>
            <w:r>
              <w:rPr>
                <w:rFonts w:eastAsia="Times New Roman"/>
                <w:color w:val="000000"/>
                <w:lang w:eastAsia="pl-PL"/>
              </w:rPr>
              <w:t>M</w:t>
            </w:r>
            <w:r w:rsidR="003217CE">
              <w:rPr>
                <w:rFonts w:eastAsia="Times New Roman"/>
                <w:color w:val="000000"/>
                <w:lang w:eastAsia="pl-PL"/>
              </w:rPr>
              <w:t xml:space="preserve">51, </w:t>
            </w:r>
            <w:r>
              <w:rPr>
                <w:rFonts w:eastAsia="Times New Roman"/>
                <w:color w:val="000000"/>
                <w:lang w:eastAsia="pl-PL"/>
              </w:rPr>
              <w:t>M</w:t>
            </w:r>
            <w:r w:rsidR="003217CE">
              <w:rPr>
                <w:rFonts w:eastAsia="Times New Roman"/>
                <w:color w:val="000000"/>
                <w:lang w:eastAsia="pl-PL"/>
              </w:rPr>
              <w:t xml:space="preserve">52, </w:t>
            </w:r>
            <w:r>
              <w:rPr>
                <w:rFonts w:eastAsia="Times New Roman"/>
                <w:color w:val="000000"/>
                <w:lang w:eastAsia="pl-PL"/>
              </w:rPr>
              <w:t>M</w:t>
            </w:r>
            <w:r w:rsidR="003217CE">
              <w:rPr>
                <w:rFonts w:eastAsia="Times New Roman"/>
                <w:color w:val="000000"/>
                <w:lang w:eastAsia="pl-PL"/>
              </w:rPr>
              <w:t xml:space="preserve">53, </w:t>
            </w:r>
            <w:r>
              <w:rPr>
                <w:rFonts w:eastAsia="Times New Roman"/>
                <w:color w:val="000000"/>
                <w:lang w:eastAsia="pl-PL"/>
              </w:rPr>
              <w:t>M</w:t>
            </w:r>
            <w:r w:rsidR="003217CE">
              <w:rPr>
                <w:rFonts w:eastAsia="Times New Roman"/>
                <w:color w:val="000000"/>
                <w:lang w:eastAsia="pl-PL"/>
              </w:rPr>
              <w:t>54</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10</w:t>
            </w:r>
          </w:p>
        </w:tc>
        <w:tc>
          <w:tcPr>
            <w:tcW w:w="3118" w:type="dxa"/>
            <w:tcBorders>
              <w:top w:val="nil"/>
              <w:left w:val="nil"/>
              <w:bottom w:val="single" w:sz="4" w:space="0" w:color="auto"/>
              <w:right w:val="single" w:sz="4" w:space="0" w:color="auto"/>
            </w:tcBorders>
            <w:shd w:val="clear" w:color="auto" w:fill="auto"/>
            <w:vAlign w:val="center"/>
          </w:tcPr>
          <w:p w:rsidR="003217CE" w:rsidRPr="00BD6843" w:rsidRDefault="003217CE" w:rsidP="00AD5A0B">
            <w:pPr>
              <w:spacing w:after="0" w:line="240" w:lineRule="auto"/>
              <w:jc w:val="center"/>
              <w:rPr>
                <w:rFonts w:asciiTheme="minorHAnsi" w:hAnsiTheme="minorHAnsi" w:cstheme="minorHAnsi"/>
              </w:rPr>
            </w:pPr>
            <w:r w:rsidRPr="00BD6843">
              <w:rPr>
                <w:rFonts w:asciiTheme="minorHAnsi" w:hAnsiTheme="minorHAnsi" w:cstheme="minorHAnsi"/>
              </w:rPr>
              <w:t>Sztankiety tylnej wnęki</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Nowe silniki</w:t>
            </w:r>
            <w:r w:rsidR="00173179">
              <w:rPr>
                <w:rFonts w:eastAsia="Times New Roman"/>
                <w:color w:val="000000"/>
                <w:lang w:eastAsia="pl-PL"/>
              </w:rPr>
              <w:t xml:space="preserve"> +tensometr</w:t>
            </w:r>
            <w:r>
              <w:rPr>
                <w:rFonts w:eastAsia="Times New Roman"/>
                <w:color w:val="000000"/>
                <w:lang w:eastAsia="pl-PL"/>
              </w:rPr>
              <w:t>y</w:t>
            </w:r>
          </w:p>
          <w:p w:rsidR="003217CE" w:rsidRPr="00BD6843" w:rsidRDefault="006457B3" w:rsidP="00AD5A0B">
            <w:pPr>
              <w:spacing w:after="0" w:line="240" w:lineRule="auto"/>
              <w:jc w:val="center"/>
              <w:rPr>
                <w:rFonts w:asciiTheme="minorHAnsi" w:hAnsiTheme="minorHAnsi" w:cstheme="minorHAnsi"/>
              </w:rPr>
            </w:pPr>
            <w:r>
              <w:rPr>
                <w:rFonts w:eastAsia="Times New Roman"/>
                <w:color w:val="000000"/>
                <w:lang w:eastAsia="pl-PL"/>
              </w:rPr>
              <w:t>+falownik</w:t>
            </w:r>
            <w:r w:rsidR="00447DB7">
              <w:rPr>
                <w:rFonts w:eastAsia="Times New Roman"/>
                <w:color w:val="000000"/>
                <w:lang w:eastAsia="pl-PL"/>
              </w:rPr>
              <w:t>i</w:t>
            </w:r>
            <w:r w:rsidR="00AD5A0B">
              <w:rPr>
                <w:rFonts w:eastAsia="Times New Roman"/>
                <w:color w:val="000000"/>
                <w:lang w:eastAsia="pl-PL"/>
              </w:rPr>
              <w:t xml:space="preserve"> +enkodery</w:t>
            </w:r>
          </w:p>
        </w:tc>
      </w:tr>
      <w:tr w:rsidR="003217CE" w:rsidRPr="00FA1315" w:rsidTr="00AD5A0B">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3217CE" w:rsidRPr="00FA1315" w:rsidRDefault="003217CE" w:rsidP="00AD5A0B">
            <w:pPr>
              <w:spacing w:after="0" w:line="240" w:lineRule="auto"/>
              <w:jc w:val="center"/>
              <w:rPr>
                <w:rFonts w:eastAsia="Times New Roman"/>
                <w:color w:val="000000"/>
                <w:lang w:eastAsia="pl-PL"/>
              </w:rPr>
            </w:pPr>
            <w:r w:rsidRPr="00FA1315">
              <w:rPr>
                <w:rFonts w:eastAsia="Times New Roman"/>
                <w:color w:val="000000"/>
                <w:lang w:eastAsia="pl-PL"/>
              </w:rPr>
              <w:t>12</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w:t>
            </w:r>
            <w:r w:rsidR="003217CE">
              <w:rPr>
                <w:rFonts w:eastAsia="Times New Roman"/>
                <w:color w:val="000000"/>
                <w:lang w:eastAsia="pl-PL"/>
              </w:rPr>
              <w:t>LS5,</w:t>
            </w:r>
            <w:r>
              <w:rPr>
                <w:rFonts w:eastAsia="Times New Roman"/>
                <w:color w:val="000000"/>
                <w:lang w:eastAsia="pl-PL"/>
              </w:rPr>
              <w:t>M</w:t>
            </w:r>
            <w:r w:rsidR="003217CE">
              <w:rPr>
                <w:rFonts w:eastAsia="Times New Roman"/>
                <w:color w:val="000000"/>
                <w:lang w:eastAsia="pl-PL"/>
              </w:rPr>
              <w:t xml:space="preserve"> PS5</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2</w:t>
            </w:r>
          </w:p>
        </w:tc>
        <w:tc>
          <w:tcPr>
            <w:tcW w:w="3118" w:type="dxa"/>
            <w:tcBorders>
              <w:top w:val="nil"/>
              <w:left w:val="nil"/>
              <w:bottom w:val="single" w:sz="4" w:space="0" w:color="auto"/>
              <w:right w:val="single" w:sz="4" w:space="0" w:color="auto"/>
            </w:tcBorders>
            <w:shd w:val="clear" w:color="auto" w:fill="auto"/>
            <w:vAlign w:val="center"/>
          </w:tcPr>
          <w:p w:rsidR="003217CE" w:rsidRPr="00BD6843" w:rsidRDefault="003217CE" w:rsidP="00AD5A0B">
            <w:pPr>
              <w:spacing w:after="0" w:line="240" w:lineRule="auto"/>
              <w:jc w:val="center"/>
              <w:rPr>
                <w:rFonts w:asciiTheme="minorHAnsi" w:hAnsiTheme="minorHAnsi" w:cstheme="minorHAnsi"/>
              </w:rPr>
            </w:pPr>
            <w:r w:rsidRPr="00BD6843">
              <w:rPr>
                <w:rFonts w:asciiTheme="minorHAnsi" w:hAnsiTheme="minorHAnsi" w:cstheme="minorHAnsi"/>
              </w:rPr>
              <w:t>Sztankiety boczne tylnej wnęki</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Nowe silniki</w:t>
            </w:r>
            <w:r w:rsidR="00173179">
              <w:rPr>
                <w:rFonts w:eastAsia="Times New Roman"/>
                <w:color w:val="000000"/>
                <w:lang w:eastAsia="pl-PL"/>
              </w:rPr>
              <w:t xml:space="preserve"> +tensometr</w:t>
            </w:r>
            <w:r>
              <w:rPr>
                <w:rFonts w:eastAsia="Times New Roman"/>
                <w:color w:val="000000"/>
                <w:lang w:eastAsia="pl-PL"/>
              </w:rPr>
              <w:t>y</w:t>
            </w:r>
          </w:p>
          <w:p w:rsidR="003217CE" w:rsidRPr="00BD6843" w:rsidRDefault="006457B3" w:rsidP="00AD5A0B">
            <w:pPr>
              <w:spacing w:after="0" w:line="240" w:lineRule="auto"/>
              <w:jc w:val="center"/>
              <w:rPr>
                <w:rFonts w:asciiTheme="minorHAnsi" w:hAnsiTheme="minorHAnsi" w:cstheme="minorHAnsi"/>
              </w:rPr>
            </w:pPr>
            <w:r>
              <w:rPr>
                <w:rFonts w:eastAsia="Times New Roman"/>
                <w:color w:val="000000"/>
                <w:lang w:eastAsia="pl-PL"/>
              </w:rPr>
              <w:t>+falownik</w:t>
            </w:r>
            <w:r w:rsidR="00447DB7">
              <w:rPr>
                <w:rFonts w:eastAsia="Times New Roman"/>
                <w:color w:val="000000"/>
                <w:lang w:eastAsia="pl-PL"/>
              </w:rPr>
              <w:t>i</w:t>
            </w:r>
            <w:r w:rsidR="00AD5A0B">
              <w:rPr>
                <w:rFonts w:eastAsia="Times New Roman"/>
                <w:color w:val="000000"/>
                <w:lang w:eastAsia="pl-PL"/>
              </w:rPr>
              <w:t xml:space="preserve"> +enkodery</w:t>
            </w:r>
          </w:p>
        </w:tc>
      </w:tr>
      <w:tr w:rsidR="003217CE" w:rsidRPr="00FA1315" w:rsidTr="005565F3">
        <w:trPr>
          <w:trHeight w:val="300"/>
        </w:trPr>
        <w:tc>
          <w:tcPr>
            <w:tcW w:w="795" w:type="dxa"/>
            <w:tcBorders>
              <w:top w:val="nil"/>
              <w:left w:val="single" w:sz="4" w:space="0" w:color="auto"/>
              <w:bottom w:val="single" w:sz="4" w:space="0" w:color="auto"/>
              <w:right w:val="single" w:sz="4" w:space="0" w:color="auto"/>
            </w:tcBorders>
            <w:shd w:val="clear" w:color="auto" w:fill="auto"/>
            <w:vAlign w:val="center"/>
            <w:hideMark/>
          </w:tcPr>
          <w:p w:rsidR="005565F3" w:rsidRPr="00FA1315" w:rsidRDefault="003217CE" w:rsidP="005565F3">
            <w:pPr>
              <w:spacing w:after="0" w:line="240" w:lineRule="auto"/>
              <w:jc w:val="center"/>
              <w:rPr>
                <w:rFonts w:eastAsia="Times New Roman"/>
                <w:color w:val="000000"/>
                <w:lang w:eastAsia="pl-PL"/>
              </w:rPr>
            </w:pPr>
            <w:r w:rsidRPr="00FA1315">
              <w:rPr>
                <w:rFonts w:eastAsia="Times New Roman"/>
                <w:color w:val="000000"/>
                <w:lang w:eastAsia="pl-PL"/>
              </w:rPr>
              <w:t>13</w:t>
            </w:r>
          </w:p>
        </w:tc>
        <w:tc>
          <w:tcPr>
            <w:tcW w:w="6875" w:type="dxa"/>
            <w:tcBorders>
              <w:top w:val="nil"/>
              <w:left w:val="nil"/>
              <w:bottom w:val="single" w:sz="4" w:space="0" w:color="auto"/>
              <w:right w:val="single" w:sz="4" w:space="0" w:color="auto"/>
            </w:tcBorders>
            <w:shd w:val="clear" w:color="auto" w:fill="auto"/>
            <w:noWrap/>
            <w:vAlign w:val="center"/>
          </w:tcPr>
          <w:p w:rsidR="003217CE" w:rsidRPr="00FA1315" w:rsidRDefault="00ED19BC" w:rsidP="00AD5A0B">
            <w:pPr>
              <w:spacing w:after="0" w:line="240" w:lineRule="auto"/>
              <w:jc w:val="center"/>
              <w:rPr>
                <w:rFonts w:eastAsia="Times New Roman"/>
                <w:color w:val="000000"/>
                <w:lang w:eastAsia="pl-PL"/>
              </w:rPr>
            </w:pPr>
            <w:r>
              <w:rPr>
                <w:rFonts w:eastAsia="Times New Roman"/>
                <w:color w:val="000000"/>
                <w:lang w:eastAsia="pl-PL"/>
              </w:rPr>
              <w:t>M</w:t>
            </w:r>
            <w:r w:rsidR="003217CE">
              <w:rPr>
                <w:rFonts w:eastAsia="Times New Roman"/>
                <w:color w:val="000000"/>
                <w:lang w:eastAsia="pl-PL"/>
              </w:rPr>
              <w:t>PS1,</w:t>
            </w:r>
            <w:r>
              <w:rPr>
                <w:rFonts w:eastAsia="Times New Roman"/>
                <w:color w:val="000000"/>
                <w:lang w:eastAsia="pl-PL"/>
              </w:rPr>
              <w:t>M</w:t>
            </w:r>
            <w:r w:rsidR="003217CE">
              <w:rPr>
                <w:rFonts w:eastAsia="Times New Roman"/>
                <w:color w:val="000000"/>
                <w:lang w:eastAsia="pl-PL"/>
              </w:rPr>
              <w:t xml:space="preserve"> PS2,</w:t>
            </w:r>
            <w:r>
              <w:rPr>
                <w:rFonts w:eastAsia="Times New Roman"/>
                <w:color w:val="000000"/>
                <w:lang w:eastAsia="pl-PL"/>
              </w:rPr>
              <w:t xml:space="preserve"> M</w:t>
            </w:r>
            <w:r w:rsidR="003217CE">
              <w:rPr>
                <w:rFonts w:eastAsia="Times New Roman"/>
                <w:color w:val="000000"/>
                <w:lang w:eastAsia="pl-PL"/>
              </w:rPr>
              <w:t>PS3,</w:t>
            </w:r>
            <w:r>
              <w:rPr>
                <w:rFonts w:eastAsia="Times New Roman"/>
                <w:color w:val="000000"/>
                <w:lang w:eastAsia="pl-PL"/>
              </w:rPr>
              <w:t>M</w:t>
            </w:r>
            <w:r w:rsidR="003217CE">
              <w:rPr>
                <w:rFonts w:eastAsia="Times New Roman"/>
                <w:color w:val="000000"/>
                <w:lang w:eastAsia="pl-PL"/>
              </w:rPr>
              <w:t>PS4</w:t>
            </w:r>
          </w:p>
        </w:tc>
        <w:tc>
          <w:tcPr>
            <w:tcW w:w="709" w:type="dxa"/>
            <w:tcBorders>
              <w:top w:val="nil"/>
              <w:left w:val="nil"/>
              <w:bottom w:val="single" w:sz="4" w:space="0" w:color="auto"/>
              <w:right w:val="single" w:sz="4" w:space="0" w:color="auto"/>
            </w:tcBorders>
            <w:shd w:val="clear" w:color="auto" w:fill="auto"/>
            <w:noWrap/>
            <w:vAlign w:val="center"/>
          </w:tcPr>
          <w:p w:rsidR="003217CE" w:rsidRPr="00FA1315" w:rsidRDefault="003217CE" w:rsidP="00AD5A0B">
            <w:pPr>
              <w:spacing w:after="0" w:line="240" w:lineRule="auto"/>
              <w:jc w:val="center"/>
              <w:rPr>
                <w:rFonts w:eastAsia="Times New Roman"/>
                <w:color w:val="000000"/>
                <w:lang w:eastAsia="pl-PL"/>
              </w:rPr>
            </w:pPr>
            <w:r>
              <w:rPr>
                <w:rFonts w:eastAsia="Times New Roman"/>
                <w:color w:val="000000"/>
                <w:lang w:eastAsia="pl-PL"/>
              </w:rPr>
              <w:t>4</w:t>
            </w:r>
          </w:p>
        </w:tc>
        <w:tc>
          <w:tcPr>
            <w:tcW w:w="3118" w:type="dxa"/>
            <w:tcBorders>
              <w:top w:val="nil"/>
              <w:left w:val="nil"/>
              <w:bottom w:val="single" w:sz="4" w:space="0" w:color="auto"/>
              <w:right w:val="single" w:sz="4" w:space="0" w:color="auto"/>
            </w:tcBorders>
            <w:shd w:val="clear" w:color="auto" w:fill="auto"/>
            <w:vAlign w:val="center"/>
          </w:tcPr>
          <w:p w:rsidR="003217CE" w:rsidRPr="00BD6843" w:rsidRDefault="003217CE" w:rsidP="00AD5A0B">
            <w:pPr>
              <w:spacing w:after="0" w:line="240" w:lineRule="auto"/>
              <w:jc w:val="center"/>
              <w:rPr>
                <w:rFonts w:asciiTheme="minorHAnsi" w:hAnsiTheme="minorHAnsi" w:cstheme="minorHAnsi"/>
              </w:rPr>
            </w:pPr>
            <w:r w:rsidRPr="00BD6843">
              <w:rPr>
                <w:rFonts w:asciiTheme="minorHAnsi" w:hAnsiTheme="minorHAnsi" w:cstheme="minorHAnsi"/>
              </w:rPr>
              <w:t>Sztankiety łamane z napędem elektrycznym</w:t>
            </w:r>
          </w:p>
        </w:tc>
        <w:tc>
          <w:tcPr>
            <w:tcW w:w="2693" w:type="dxa"/>
            <w:tcBorders>
              <w:top w:val="nil"/>
              <w:left w:val="nil"/>
              <w:bottom w:val="single" w:sz="4" w:space="0" w:color="auto"/>
              <w:right w:val="single" w:sz="4" w:space="0" w:color="auto"/>
            </w:tcBorders>
            <w:vAlign w:val="center"/>
          </w:tcPr>
          <w:p w:rsidR="003217CE" w:rsidRDefault="006457B3" w:rsidP="00AD5A0B">
            <w:pPr>
              <w:spacing w:after="0" w:line="240" w:lineRule="auto"/>
              <w:jc w:val="center"/>
              <w:rPr>
                <w:rFonts w:eastAsia="Times New Roman"/>
                <w:color w:val="000000"/>
                <w:lang w:eastAsia="pl-PL"/>
              </w:rPr>
            </w:pPr>
            <w:r>
              <w:rPr>
                <w:rFonts w:eastAsia="Times New Roman"/>
                <w:color w:val="000000"/>
                <w:lang w:eastAsia="pl-PL"/>
              </w:rPr>
              <w:t>Nowe silniki</w:t>
            </w:r>
            <w:r w:rsidR="00173179">
              <w:rPr>
                <w:rFonts w:eastAsia="Times New Roman"/>
                <w:color w:val="000000"/>
                <w:lang w:eastAsia="pl-PL"/>
              </w:rPr>
              <w:t xml:space="preserve"> +tensometr</w:t>
            </w:r>
            <w:r>
              <w:rPr>
                <w:rFonts w:eastAsia="Times New Roman"/>
                <w:color w:val="000000"/>
                <w:lang w:eastAsia="pl-PL"/>
              </w:rPr>
              <w:t>y</w:t>
            </w:r>
          </w:p>
          <w:p w:rsidR="003217CE" w:rsidRPr="00BD6843" w:rsidRDefault="006457B3" w:rsidP="00AD5A0B">
            <w:pPr>
              <w:spacing w:after="0" w:line="240" w:lineRule="auto"/>
              <w:jc w:val="center"/>
              <w:rPr>
                <w:rFonts w:asciiTheme="minorHAnsi" w:hAnsiTheme="minorHAnsi" w:cstheme="minorHAnsi"/>
              </w:rPr>
            </w:pPr>
            <w:r>
              <w:rPr>
                <w:rFonts w:eastAsia="Times New Roman"/>
                <w:color w:val="000000"/>
                <w:lang w:eastAsia="pl-PL"/>
              </w:rPr>
              <w:t>+falownik</w:t>
            </w:r>
            <w:r w:rsidR="00447DB7">
              <w:rPr>
                <w:rFonts w:eastAsia="Times New Roman"/>
                <w:color w:val="000000"/>
                <w:lang w:eastAsia="pl-PL"/>
              </w:rPr>
              <w:t>i</w:t>
            </w:r>
            <w:r w:rsidR="00AD5A0B">
              <w:rPr>
                <w:rFonts w:eastAsia="Times New Roman"/>
                <w:color w:val="000000"/>
                <w:lang w:eastAsia="pl-PL"/>
              </w:rPr>
              <w:t xml:space="preserve"> +enkodery</w:t>
            </w:r>
          </w:p>
        </w:tc>
      </w:tr>
      <w:tr w:rsidR="005565F3" w:rsidRPr="00FA1315" w:rsidTr="005565F3">
        <w:trPr>
          <w:trHeight w:val="300"/>
        </w:trPr>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5565F3" w:rsidRPr="00FA1315" w:rsidRDefault="005565F3" w:rsidP="005565F3">
            <w:pPr>
              <w:spacing w:after="0" w:line="240" w:lineRule="auto"/>
              <w:jc w:val="center"/>
              <w:rPr>
                <w:rFonts w:eastAsia="Times New Roman"/>
                <w:color w:val="000000"/>
                <w:lang w:eastAsia="pl-PL"/>
              </w:rPr>
            </w:pPr>
            <w:r>
              <w:rPr>
                <w:rFonts w:eastAsia="Times New Roman"/>
                <w:color w:val="000000"/>
                <w:lang w:eastAsia="pl-PL"/>
              </w:rPr>
              <w:t>14</w:t>
            </w:r>
          </w:p>
        </w:tc>
        <w:tc>
          <w:tcPr>
            <w:tcW w:w="6875" w:type="dxa"/>
            <w:tcBorders>
              <w:top w:val="single" w:sz="4" w:space="0" w:color="auto"/>
              <w:left w:val="nil"/>
              <w:bottom w:val="single" w:sz="4" w:space="0" w:color="auto"/>
              <w:right w:val="single" w:sz="4" w:space="0" w:color="auto"/>
            </w:tcBorders>
            <w:shd w:val="clear" w:color="auto" w:fill="auto"/>
            <w:noWrap/>
            <w:vAlign w:val="center"/>
          </w:tcPr>
          <w:p w:rsidR="005565F3" w:rsidRDefault="005565F3" w:rsidP="00AD5A0B">
            <w:pPr>
              <w:spacing w:after="0" w:line="240" w:lineRule="auto"/>
              <w:jc w:val="center"/>
              <w:rPr>
                <w:rFonts w:eastAsia="Times New Roman"/>
                <w:color w:val="000000"/>
                <w:lang w:eastAsia="pl-PL"/>
              </w:rPr>
            </w:pPr>
            <w:r>
              <w:rPr>
                <w:rFonts w:eastAsia="Times New Roman"/>
                <w:color w:val="000000"/>
                <w:lang w:eastAsia="pl-PL"/>
              </w:rPr>
              <w:t>MZF</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5565F3" w:rsidRDefault="005565F3" w:rsidP="00AD5A0B">
            <w:pPr>
              <w:spacing w:after="0" w:line="240" w:lineRule="auto"/>
              <w:jc w:val="center"/>
              <w:rPr>
                <w:rFonts w:eastAsia="Times New Roman"/>
                <w:color w:val="000000"/>
                <w:lang w:eastAsia="pl-PL"/>
              </w:rPr>
            </w:pPr>
            <w:r>
              <w:rPr>
                <w:rFonts w:eastAsia="Times New Roman"/>
                <w:color w:val="000000"/>
                <w:lang w:eastAsia="pl-PL"/>
              </w:rPr>
              <w:t>1</w:t>
            </w:r>
          </w:p>
        </w:tc>
        <w:tc>
          <w:tcPr>
            <w:tcW w:w="3118" w:type="dxa"/>
            <w:tcBorders>
              <w:top w:val="single" w:sz="4" w:space="0" w:color="auto"/>
              <w:left w:val="nil"/>
              <w:bottom w:val="single" w:sz="4" w:space="0" w:color="auto"/>
              <w:right w:val="single" w:sz="4" w:space="0" w:color="auto"/>
            </w:tcBorders>
            <w:shd w:val="clear" w:color="auto" w:fill="auto"/>
            <w:vAlign w:val="center"/>
          </w:tcPr>
          <w:p w:rsidR="005565F3" w:rsidRPr="00BD6843" w:rsidRDefault="005565F3" w:rsidP="00AD5A0B">
            <w:pPr>
              <w:spacing w:after="0" w:line="240" w:lineRule="auto"/>
              <w:jc w:val="center"/>
              <w:rPr>
                <w:rFonts w:asciiTheme="minorHAnsi" w:hAnsiTheme="minorHAnsi" w:cstheme="minorHAnsi"/>
              </w:rPr>
            </w:pPr>
            <w:r>
              <w:rPr>
                <w:rFonts w:asciiTheme="minorHAnsi" w:hAnsiTheme="minorHAnsi" w:cstheme="minorHAnsi"/>
              </w:rPr>
              <w:t>Zapadnia Fosy</w:t>
            </w:r>
          </w:p>
        </w:tc>
        <w:tc>
          <w:tcPr>
            <w:tcW w:w="2693" w:type="dxa"/>
            <w:tcBorders>
              <w:top w:val="single" w:sz="4" w:space="0" w:color="auto"/>
              <w:left w:val="nil"/>
              <w:bottom w:val="single" w:sz="4" w:space="0" w:color="auto"/>
              <w:right w:val="single" w:sz="4" w:space="0" w:color="auto"/>
            </w:tcBorders>
            <w:vAlign w:val="center"/>
          </w:tcPr>
          <w:p w:rsidR="005565F3" w:rsidRDefault="005565F3" w:rsidP="00210404">
            <w:pPr>
              <w:spacing w:after="0" w:line="240" w:lineRule="auto"/>
              <w:jc w:val="center"/>
              <w:rPr>
                <w:rFonts w:eastAsia="Times New Roman"/>
                <w:color w:val="000000"/>
                <w:lang w:eastAsia="pl-PL"/>
              </w:rPr>
            </w:pPr>
            <w:r>
              <w:rPr>
                <w:rFonts w:eastAsia="Times New Roman"/>
                <w:color w:val="000000"/>
                <w:lang w:eastAsia="pl-PL"/>
              </w:rPr>
              <w:t>falownik</w:t>
            </w:r>
            <w:r w:rsidR="00210404">
              <w:rPr>
                <w:rFonts w:eastAsia="Times New Roman"/>
                <w:color w:val="000000"/>
                <w:lang w:eastAsia="pl-PL"/>
              </w:rPr>
              <w:t xml:space="preserve"> </w:t>
            </w:r>
            <w:r w:rsidR="00940B6E">
              <w:rPr>
                <w:rFonts w:eastAsia="Times New Roman"/>
                <w:color w:val="000000"/>
                <w:lang w:eastAsia="pl-PL"/>
              </w:rPr>
              <w:t>+ listwy naciskowe bezpieczeństwa</w:t>
            </w:r>
          </w:p>
        </w:tc>
      </w:tr>
      <w:tr w:rsidR="00C07F4C" w:rsidRPr="00FA1315" w:rsidTr="005565F3">
        <w:trPr>
          <w:trHeight w:val="300"/>
        </w:trPr>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C07F4C" w:rsidRDefault="00C07F4C" w:rsidP="005565F3">
            <w:pPr>
              <w:spacing w:after="0" w:line="240" w:lineRule="auto"/>
              <w:jc w:val="center"/>
              <w:rPr>
                <w:rFonts w:eastAsia="Times New Roman"/>
                <w:color w:val="000000"/>
                <w:lang w:eastAsia="pl-PL"/>
              </w:rPr>
            </w:pPr>
            <w:r>
              <w:rPr>
                <w:rFonts w:eastAsia="Times New Roman"/>
                <w:color w:val="000000"/>
                <w:lang w:eastAsia="pl-PL"/>
              </w:rPr>
              <w:t>15</w:t>
            </w:r>
          </w:p>
        </w:tc>
        <w:tc>
          <w:tcPr>
            <w:tcW w:w="6875"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M3, M7, M11, M16, M20, M24, M28, M31, M34, M37, M40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11</w:t>
            </w:r>
          </w:p>
        </w:tc>
        <w:tc>
          <w:tcPr>
            <w:tcW w:w="3118" w:type="dxa"/>
            <w:tcBorders>
              <w:top w:val="single" w:sz="4" w:space="0" w:color="auto"/>
              <w:left w:val="nil"/>
              <w:bottom w:val="single" w:sz="4" w:space="0" w:color="auto"/>
              <w:right w:val="single" w:sz="4" w:space="0" w:color="auto"/>
            </w:tcBorders>
            <w:shd w:val="clear" w:color="auto" w:fill="auto"/>
            <w:vAlign w:val="center"/>
          </w:tcPr>
          <w:p w:rsidR="00C07F4C" w:rsidRDefault="00C07F4C" w:rsidP="00AD5A0B">
            <w:pPr>
              <w:spacing w:after="0" w:line="240" w:lineRule="auto"/>
              <w:jc w:val="center"/>
              <w:rPr>
                <w:rFonts w:asciiTheme="minorHAnsi" w:hAnsiTheme="minorHAnsi" w:cstheme="minorHAnsi"/>
              </w:rPr>
            </w:pPr>
            <w:r>
              <w:rPr>
                <w:rFonts w:eastAsia="Times New Roman"/>
                <w:color w:val="000000"/>
                <w:lang w:eastAsia="pl-PL"/>
              </w:rPr>
              <w:t>Wciągarki sztankietów ręcznych</w:t>
            </w:r>
          </w:p>
        </w:tc>
        <w:tc>
          <w:tcPr>
            <w:tcW w:w="2693" w:type="dxa"/>
            <w:tcBorders>
              <w:top w:val="single" w:sz="4" w:space="0" w:color="auto"/>
              <w:left w:val="nil"/>
              <w:bottom w:val="single" w:sz="4" w:space="0" w:color="auto"/>
              <w:right w:val="single" w:sz="4" w:space="0" w:color="auto"/>
            </w:tcBorders>
            <w:vAlign w:val="center"/>
          </w:tcPr>
          <w:p w:rsidR="00C07F4C" w:rsidRDefault="00C07F4C" w:rsidP="00210404">
            <w:pPr>
              <w:spacing w:after="0" w:line="240" w:lineRule="auto"/>
              <w:jc w:val="center"/>
              <w:rPr>
                <w:rFonts w:eastAsia="Times New Roman"/>
                <w:color w:val="000000"/>
                <w:lang w:eastAsia="pl-PL"/>
              </w:rPr>
            </w:pPr>
            <w:r>
              <w:rPr>
                <w:rFonts w:eastAsia="Times New Roman"/>
                <w:color w:val="000000"/>
                <w:lang w:eastAsia="pl-PL"/>
              </w:rPr>
              <w:t>Nowe urządzenie+falownik+ tensometr+enkoder</w:t>
            </w:r>
          </w:p>
        </w:tc>
      </w:tr>
      <w:tr w:rsidR="00C07F4C" w:rsidRPr="00FA1315" w:rsidTr="005565F3">
        <w:trPr>
          <w:trHeight w:val="300"/>
        </w:trPr>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C07F4C" w:rsidRDefault="00C07F4C" w:rsidP="005565F3">
            <w:pPr>
              <w:spacing w:after="0" w:line="240" w:lineRule="auto"/>
              <w:jc w:val="center"/>
              <w:rPr>
                <w:rFonts w:eastAsia="Times New Roman"/>
                <w:color w:val="000000"/>
                <w:lang w:eastAsia="pl-PL"/>
              </w:rPr>
            </w:pPr>
            <w:r>
              <w:rPr>
                <w:rFonts w:eastAsia="Times New Roman"/>
                <w:color w:val="000000"/>
                <w:lang w:eastAsia="pl-PL"/>
              </w:rPr>
              <w:t>16</w:t>
            </w:r>
          </w:p>
        </w:tc>
        <w:tc>
          <w:tcPr>
            <w:tcW w:w="6875"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MWP1, MWP2, MWP3, MWP4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4</w:t>
            </w:r>
          </w:p>
        </w:tc>
        <w:tc>
          <w:tcPr>
            <w:tcW w:w="3118" w:type="dxa"/>
            <w:tcBorders>
              <w:top w:val="single" w:sz="4" w:space="0" w:color="auto"/>
              <w:left w:val="nil"/>
              <w:bottom w:val="single" w:sz="4" w:space="0" w:color="auto"/>
              <w:right w:val="single" w:sz="4" w:space="0" w:color="auto"/>
            </w:tcBorders>
            <w:shd w:val="clear" w:color="auto" w:fill="auto"/>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Wciągarki punktowe</w:t>
            </w:r>
          </w:p>
        </w:tc>
        <w:tc>
          <w:tcPr>
            <w:tcW w:w="2693" w:type="dxa"/>
            <w:tcBorders>
              <w:top w:val="single" w:sz="4" w:space="0" w:color="auto"/>
              <w:left w:val="nil"/>
              <w:bottom w:val="single" w:sz="4" w:space="0" w:color="auto"/>
              <w:right w:val="single" w:sz="4" w:space="0" w:color="auto"/>
            </w:tcBorders>
            <w:vAlign w:val="center"/>
          </w:tcPr>
          <w:p w:rsidR="00C07F4C" w:rsidRDefault="00C07F4C" w:rsidP="00210404">
            <w:pPr>
              <w:spacing w:after="0" w:line="240" w:lineRule="auto"/>
              <w:jc w:val="center"/>
              <w:rPr>
                <w:rFonts w:eastAsia="Times New Roman"/>
                <w:color w:val="000000"/>
                <w:lang w:eastAsia="pl-PL"/>
              </w:rPr>
            </w:pPr>
            <w:r>
              <w:rPr>
                <w:rFonts w:eastAsia="Times New Roman"/>
                <w:color w:val="000000"/>
                <w:lang w:eastAsia="pl-PL"/>
              </w:rPr>
              <w:t>Nowe urzadzenie</w:t>
            </w:r>
          </w:p>
        </w:tc>
      </w:tr>
      <w:tr w:rsidR="00C07F4C" w:rsidRPr="00FA1315" w:rsidTr="005565F3">
        <w:trPr>
          <w:trHeight w:val="300"/>
        </w:trPr>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C07F4C" w:rsidRDefault="00C07F4C" w:rsidP="005565F3">
            <w:pPr>
              <w:spacing w:after="0" w:line="240" w:lineRule="auto"/>
              <w:jc w:val="center"/>
              <w:rPr>
                <w:rFonts w:eastAsia="Times New Roman"/>
                <w:color w:val="000000"/>
                <w:lang w:eastAsia="pl-PL"/>
              </w:rPr>
            </w:pPr>
            <w:r>
              <w:rPr>
                <w:rFonts w:eastAsia="Times New Roman"/>
                <w:color w:val="000000"/>
                <w:lang w:eastAsia="pl-PL"/>
              </w:rPr>
              <w:t>17</w:t>
            </w:r>
          </w:p>
        </w:tc>
        <w:tc>
          <w:tcPr>
            <w:tcW w:w="6875"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MWZ1.1, MWZ1.2, MWZ2.1, MWZ2.2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4</w:t>
            </w:r>
          </w:p>
        </w:tc>
        <w:tc>
          <w:tcPr>
            <w:tcW w:w="3118" w:type="dxa"/>
            <w:tcBorders>
              <w:top w:val="single" w:sz="4" w:space="0" w:color="auto"/>
              <w:left w:val="nil"/>
              <w:bottom w:val="single" w:sz="4" w:space="0" w:color="auto"/>
              <w:right w:val="single" w:sz="4" w:space="0" w:color="auto"/>
            </w:tcBorders>
            <w:shd w:val="clear" w:color="auto" w:fill="auto"/>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Wózki przesuwne z napędem elektrycznym</w:t>
            </w:r>
          </w:p>
        </w:tc>
        <w:tc>
          <w:tcPr>
            <w:tcW w:w="2693" w:type="dxa"/>
            <w:tcBorders>
              <w:top w:val="single" w:sz="4" w:space="0" w:color="auto"/>
              <w:left w:val="nil"/>
              <w:bottom w:val="single" w:sz="4" w:space="0" w:color="auto"/>
              <w:right w:val="single" w:sz="4" w:space="0" w:color="auto"/>
            </w:tcBorders>
            <w:vAlign w:val="center"/>
          </w:tcPr>
          <w:p w:rsidR="00C07F4C" w:rsidRDefault="00C07F4C" w:rsidP="00210404">
            <w:pPr>
              <w:spacing w:after="0" w:line="240" w:lineRule="auto"/>
              <w:jc w:val="center"/>
              <w:rPr>
                <w:rFonts w:eastAsia="Times New Roman"/>
                <w:color w:val="000000"/>
                <w:lang w:eastAsia="pl-PL"/>
              </w:rPr>
            </w:pPr>
            <w:r>
              <w:rPr>
                <w:rFonts w:eastAsia="Times New Roman"/>
                <w:color w:val="000000"/>
                <w:lang w:eastAsia="pl-PL"/>
              </w:rPr>
              <w:t>Nowe urządzenie</w:t>
            </w:r>
          </w:p>
        </w:tc>
      </w:tr>
      <w:tr w:rsidR="00C07F4C" w:rsidRPr="00FA1315" w:rsidTr="005565F3">
        <w:trPr>
          <w:trHeight w:val="300"/>
        </w:trPr>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C07F4C" w:rsidRDefault="00C07F4C" w:rsidP="005565F3">
            <w:pPr>
              <w:spacing w:after="0" w:line="240" w:lineRule="auto"/>
              <w:jc w:val="center"/>
              <w:rPr>
                <w:rFonts w:eastAsia="Times New Roman"/>
                <w:color w:val="000000"/>
                <w:lang w:eastAsia="pl-PL"/>
              </w:rPr>
            </w:pPr>
            <w:r>
              <w:rPr>
                <w:rFonts w:eastAsia="Times New Roman"/>
                <w:color w:val="000000"/>
                <w:lang w:eastAsia="pl-PL"/>
              </w:rPr>
              <w:t>18</w:t>
            </w:r>
          </w:p>
        </w:tc>
        <w:tc>
          <w:tcPr>
            <w:tcW w:w="6875"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ręczne</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4</w:t>
            </w:r>
          </w:p>
        </w:tc>
        <w:tc>
          <w:tcPr>
            <w:tcW w:w="3118" w:type="dxa"/>
            <w:tcBorders>
              <w:top w:val="single" w:sz="4" w:space="0" w:color="auto"/>
              <w:left w:val="nil"/>
              <w:bottom w:val="single" w:sz="4" w:space="0" w:color="auto"/>
              <w:right w:val="single" w:sz="4" w:space="0" w:color="auto"/>
            </w:tcBorders>
            <w:shd w:val="clear" w:color="auto" w:fill="auto"/>
            <w:vAlign w:val="center"/>
          </w:tcPr>
          <w:p w:rsidR="00C07F4C" w:rsidRDefault="00C07F4C" w:rsidP="00AD5A0B">
            <w:pPr>
              <w:spacing w:after="0" w:line="240" w:lineRule="auto"/>
              <w:jc w:val="center"/>
              <w:rPr>
                <w:rFonts w:eastAsia="Times New Roman"/>
                <w:color w:val="000000"/>
                <w:lang w:eastAsia="pl-PL"/>
              </w:rPr>
            </w:pPr>
            <w:r>
              <w:rPr>
                <w:rFonts w:eastAsia="Times New Roman"/>
                <w:color w:val="000000"/>
                <w:lang w:eastAsia="pl-PL"/>
              </w:rPr>
              <w:t>Wózki przesuwne ręczne</w:t>
            </w:r>
          </w:p>
        </w:tc>
        <w:tc>
          <w:tcPr>
            <w:tcW w:w="2693" w:type="dxa"/>
            <w:tcBorders>
              <w:top w:val="single" w:sz="4" w:space="0" w:color="auto"/>
              <w:left w:val="nil"/>
              <w:bottom w:val="single" w:sz="4" w:space="0" w:color="auto"/>
              <w:right w:val="single" w:sz="4" w:space="0" w:color="auto"/>
            </w:tcBorders>
            <w:vAlign w:val="center"/>
          </w:tcPr>
          <w:p w:rsidR="00C07F4C" w:rsidRDefault="00C07F4C" w:rsidP="00210404">
            <w:pPr>
              <w:spacing w:after="0" w:line="240" w:lineRule="auto"/>
              <w:jc w:val="center"/>
              <w:rPr>
                <w:rFonts w:eastAsia="Times New Roman"/>
                <w:color w:val="000000"/>
                <w:lang w:eastAsia="pl-PL"/>
              </w:rPr>
            </w:pPr>
            <w:r>
              <w:rPr>
                <w:rFonts w:eastAsia="Times New Roman"/>
                <w:color w:val="000000"/>
                <w:lang w:eastAsia="pl-PL"/>
              </w:rPr>
              <w:t>Nowe urządzenia</w:t>
            </w:r>
          </w:p>
        </w:tc>
      </w:tr>
    </w:tbl>
    <w:p w:rsidR="009C78C4" w:rsidRDefault="00717365" w:rsidP="00043614">
      <w:pPr>
        <w:spacing w:before="240"/>
        <w:ind w:firstLine="708"/>
        <w:jc w:val="both"/>
      </w:pPr>
      <w:r>
        <w:t>Napędy jak w tabeli powyżej,</w:t>
      </w:r>
      <w:r w:rsidR="00C81CFB">
        <w:t xml:space="preserve"> zostan</w:t>
      </w:r>
      <w:r>
        <w:t>ą</w:t>
      </w:r>
      <w:r w:rsidR="00C81CFB">
        <w:t xml:space="preserve"> wyposażon</w:t>
      </w:r>
      <w:r>
        <w:t>e</w:t>
      </w:r>
      <w:r w:rsidR="00C81CFB">
        <w:t xml:space="preserve"> w </w:t>
      </w:r>
      <w:r w:rsidR="009C78C4">
        <w:t>zależności od funkcji w czujniki</w:t>
      </w:r>
      <w:r w:rsidR="003217CE">
        <w:t xml:space="preserve"> i okablowanie</w:t>
      </w:r>
      <w:r w:rsidR="009C78C4">
        <w:t>:</w:t>
      </w:r>
    </w:p>
    <w:p w:rsidR="00717365" w:rsidRDefault="00043614" w:rsidP="00C81CFB">
      <w:pPr>
        <w:ind w:firstLine="708"/>
        <w:jc w:val="both"/>
      </w:pPr>
      <w:r>
        <w:t>-</w:t>
      </w:r>
      <w:r w:rsidR="00C81CFB">
        <w:t>enkoder</w:t>
      </w:r>
      <w:r>
        <w:t>y</w:t>
      </w:r>
      <w:r w:rsidR="00C81CFB">
        <w:t xml:space="preserve"> </w:t>
      </w:r>
      <w:r w:rsidR="00786E78">
        <w:t>inkrementaln</w:t>
      </w:r>
      <w:r>
        <w:t>e</w:t>
      </w:r>
      <w:r w:rsidR="00C81CFB">
        <w:t xml:space="preserve"> do bezpośredniej współpracy z przemiennikiem częstotliwości umożliwiający wizualizację położenia danego elemen</w:t>
      </w:r>
      <w:r w:rsidR="00786E78">
        <w:t>tu, jak też programowanie</w:t>
      </w:r>
      <w:r>
        <w:t xml:space="preserve"> położenia tego elementu</w:t>
      </w:r>
      <w:r w:rsidR="0084080B">
        <w:t xml:space="preserve">- </w:t>
      </w:r>
      <w:r w:rsidR="00C11461">
        <w:t xml:space="preserve">zadawanie </w:t>
      </w:r>
      <w:r w:rsidR="0084080B">
        <w:t>wysokości</w:t>
      </w:r>
      <w:r w:rsidR="00786E78">
        <w:t>.</w:t>
      </w:r>
      <w:r w:rsidR="0020352C">
        <w:t xml:space="preserve"> </w:t>
      </w:r>
    </w:p>
    <w:p w:rsidR="0020352C" w:rsidRDefault="00447DB7" w:rsidP="00C11461">
      <w:pPr>
        <w:ind w:firstLine="708"/>
        <w:jc w:val="both"/>
      </w:pPr>
      <w:r>
        <w:t>- tensometry pozwalają</w:t>
      </w:r>
      <w:r w:rsidR="0020352C">
        <w:t xml:space="preserve"> podać rzeczywistą wagę elementów zawieszonych na poszczególnych napędach </w:t>
      </w:r>
      <w:r w:rsidR="00FA02A1">
        <w:t>mechaniki górnej. Dotyczy to wszystkich 44 napędów. W przypadku wystąpienia przeciążenia możliwa będzie wyłącznie jazda w dół napędu.</w:t>
      </w:r>
      <w:r w:rsidR="00173179">
        <w:t xml:space="preserve"> Tensometry według projektu mechaniki.</w:t>
      </w:r>
    </w:p>
    <w:p w:rsidR="003217CE" w:rsidRDefault="003217CE" w:rsidP="00C11461">
      <w:pPr>
        <w:ind w:firstLine="708"/>
        <w:jc w:val="both"/>
      </w:pPr>
      <w:r>
        <w:t>- sterowanie podwójnym hamulcem w wymienionych napędach</w:t>
      </w:r>
      <w:r w:rsidR="00CD085E">
        <w:t xml:space="preserve"> ruchu wertykalnego</w:t>
      </w:r>
    </w:p>
    <w:p w:rsidR="003217CE" w:rsidRDefault="00173179" w:rsidP="00C11461">
      <w:pPr>
        <w:ind w:firstLine="708"/>
        <w:jc w:val="both"/>
      </w:pPr>
      <w:r>
        <w:t>- l</w:t>
      </w:r>
      <w:r w:rsidR="003217CE">
        <w:t xml:space="preserve">istwa krawędziowa bezpieczeństwa w celu zabezpieczenia platform zapadni przed </w:t>
      </w:r>
      <w:r w:rsidR="006457B3">
        <w:t>zgilotynowaniem</w:t>
      </w:r>
      <w:r>
        <w:t>. Umiejscowienie według projektu mechaniki.</w:t>
      </w:r>
    </w:p>
    <w:p w:rsidR="00447DB7" w:rsidRDefault="00F273C7" w:rsidP="00447DB7">
      <w:pPr>
        <w:ind w:firstLine="708"/>
        <w:jc w:val="both"/>
        <w:rPr>
          <w:noProof/>
          <w:lang w:eastAsia="pl-PL"/>
        </w:rPr>
      </w:pPr>
      <w:r>
        <w:t xml:space="preserve">Nowe silniki będą posiadały czterokrotnie większy moment trzymający niż moment roboczy silnika. </w:t>
      </w:r>
      <w:r w:rsidR="00C81CFB">
        <w:t xml:space="preserve">Zasilanie wszystkich urządzeń zrealizowane zostanie z </w:t>
      </w:r>
      <w:r w:rsidR="00C11461">
        <w:t xml:space="preserve">aktualnie używanych </w:t>
      </w:r>
      <w:r w:rsidR="002C6C0B">
        <w:t>szaf sterowniczych</w:t>
      </w:r>
      <w:r w:rsidR="009C78C4">
        <w:t xml:space="preserve"> </w:t>
      </w:r>
      <w:r w:rsidR="0084080B">
        <w:t>umieszczonych w</w:t>
      </w:r>
      <w:r w:rsidR="002C6C0B">
        <w:t xml:space="preserve"> sterowni</w:t>
      </w:r>
      <w:r w:rsidR="006457B3">
        <w:t xml:space="preserve"> zgodnie z rysunkiem poglądowym oraz tabelą przyporządkowania:</w:t>
      </w:r>
      <w:r w:rsidR="00447DB7" w:rsidRPr="00447DB7">
        <w:rPr>
          <w:noProof/>
          <w:lang w:eastAsia="pl-PL"/>
        </w:rPr>
        <w:t xml:space="preserve"> </w:t>
      </w:r>
    </w:p>
    <w:p w:rsidR="002C6C0B" w:rsidRDefault="00447DB7" w:rsidP="00447DB7">
      <w:pPr>
        <w:ind w:firstLine="708"/>
        <w:jc w:val="center"/>
      </w:pPr>
      <w:r>
        <w:rPr>
          <w:noProof/>
          <w:lang w:eastAsia="pl-PL"/>
        </w:rPr>
        <w:drawing>
          <wp:inline distT="0" distB="0" distL="0" distR="0" wp14:anchorId="4881AF44" wp14:editId="322D8C3C">
            <wp:extent cx="6791325" cy="3177918"/>
            <wp:effectExtent l="0" t="0" r="0" b="381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04109" cy="3183900"/>
                    </a:xfrm>
                    <a:prstGeom prst="rect">
                      <a:avLst/>
                    </a:prstGeom>
                    <a:noFill/>
                    <a:ln>
                      <a:noFill/>
                    </a:ln>
                  </pic:spPr>
                </pic:pic>
              </a:graphicData>
            </a:graphic>
          </wp:inline>
        </w:drawing>
      </w:r>
    </w:p>
    <w:p w:rsidR="00C81CFB" w:rsidRDefault="00173179" w:rsidP="00173179">
      <w:pPr>
        <w:ind w:firstLine="708"/>
        <w:jc w:val="both"/>
      </w:pPr>
      <w:r>
        <w:t>Do zamieszczonego wcześniej rozmieszczenia szaf sterowniczych zostaną przyporządkowane elementu sterowania według następującej listy:</w:t>
      </w:r>
    </w:p>
    <w:tbl>
      <w:tblPr>
        <w:tblW w:w="13907" w:type="dxa"/>
        <w:tblInd w:w="55" w:type="dxa"/>
        <w:tblLayout w:type="fixed"/>
        <w:tblCellMar>
          <w:left w:w="70" w:type="dxa"/>
          <w:right w:w="70" w:type="dxa"/>
        </w:tblCellMar>
        <w:tblLook w:val="04A0" w:firstRow="1" w:lastRow="0" w:firstColumn="1" w:lastColumn="0" w:noHBand="0" w:noVBand="1"/>
      </w:tblPr>
      <w:tblGrid>
        <w:gridCol w:w="457"/>
        <w:gridCol w:w="834"/>
        <w:gridCol w:w="4111"/>
        <w:gridCol w:w="8505"/>
      </w:tblGrid>
      <w:tr w:rsidR="00043614" w:rsidRPr="00857E1A" w:rsidTr="00043614">
        <w:trPr>
          <w:trHeight w:val="900"/>
        </w:trPr>
        <w:tc>
          <w:tcPr>
            <w:tcW w:w="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3614" w:rsidRPr="00857E1A" w:rsidRDefault="00043614" w:rsidP="00300DC3">
            <w:pPr>
              <w:spacing w:after="0" w:line="240" w:lineRule="auto"/>
              <w:jc w:val="center"/>
              <w:rPr>
                <w:rFonts w:eastAsia="Times New Roman"/>
                <w:i/>
                <w:iCs/>
                <w:color w:val="000000"/>
                <w:lang w:eastAsia="pl-PL"/>
              </w:rPr>
            </w:pPr>
            <w:r w:rsidRPr="00857E1A">
              <w:rPr>
                <w:rFonts w:eastAsia="Times New Roman"/>
                <w:i/>
                <w:iCs/>
                <w:color w:val="000000"/>
                <w:lang w:eastAsia="pl-PL"/>
              </w:rPr>
              <w:t>L.p.</w:t>
            </w:r>
          </w:p>
        </w:tc>
        <w:tc>
          <w:tcPr>
            <w:tcW w:w="834" w:type="dxa"/>
            <w:tcBorders>
              <w:top w:val="single" w:sz="4" w:space="0" w:color="auto"/>
              <w:left w:val="nil"/>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center"/>
              <w:rPr>
                <w:rFonts w:eastAsia="Times New Roman"/>
                <w:i/>
                <w:iCs/>
                <w:color w:val="000000"/>
                <w:lang w:eastAsia="pl-PL"/>
              </w:rPr>
            </w:pPr>
            <w:r w:rsidRPr="00857E1A">
              <w:rPr>
                <w:rFonts w:eastAsia="Times New Roman"/>
                <w:i/>
                <w:iCs/>
                <w:color w:val="000000"/>
                <w:lang w:eastAsia="pl-PL"/>
              </w:rPr>
              <w:t>Symbol</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043614" w:rsidRPr="00857E1A" w:rsidRDefault="00043614" w:rsidP="00300DC3">
            <w:pPr>
              <w:spacing w:after="0" w:line="240" w:lineRule="auto"/>
              <w:jc w:val="center"/>
              <w:rPr>
                <w:rFonts w:eastAsia="Times New Roman"/>
                <w:i/>
                <w:iCs/>
                <w:color w:val="000000"/>
                <w:lang w:eastAsia="pl-PL"/>
              </w:rPr>
            </w:pPr>
            <w:r w:rsidRPr="00857E1A">
              <w:rPr>
                <w:rFonts w:eastAsia="Times New Roman"/>
                <w:i/>
                <w:iCs/>
                <w:color w:val="000000"/>
                <w:lang w:eastAsia="pl-PL"/>
              </w:rPr>
              <w:t xml:space="preserve">Nazwa </w:t>
            </w:r>
          </w:p>
        </w:tc>
        <w:tc>
          <w:tcPr>
            <w:tcW w:w="8505" w:type="dxa"/>
            <w:tcBorders>
              <w:top w:val="single" w:sz="4" w:space="0" w:color="auto"/>
              <w:left w:val="nil"/>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center"/>
              <w:rPr>
                <w:rFonts w:eastAsia="Times New Roman"/>
                <w:i/>
                <w:iCs/>
                <w:color w:val="000000"/>
                <w:lang w:eastAsia="pl-PL"/>
              </w:rPr>
            </w:pPr>
            <w:r w:rsidRPr="00857E1A">
              <w:rPr>
                <w:rFonts w:eastAsia="Times New Roman"/>
                <w:i/>
                <w:iCs/>
                <w:color w:val="000000"/>
                <w:lang w:eastAsia="pl-PL"/>
              </w:rPr>
              <w:t>Elementy sterowane</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right"/>
              <w:rPr>
                <w:rFonts w:eastAsia="Times New Roman"/>
                <w:color w:val="000000"/>
                <w:lang w:eastAsia="pl-PL"/>
              </w:rPr>
            </w:pPr>
            <w:r w:rsidRPr="00857E1A">
              <w:rPr>
                <w:rFonts w:eastAsia="Times New Roman"/>
                <w:color w:val="000000"/>
                <w:lang w:eastAsia="pl-PL"/>
              </w:rPr>
              <w:t>1</w:t>
            </w:r>
          </w:p>
        </w:tc>
        <w:tc>
          <w:tcPr>
            <w:tcW w:w="834" w:type="dxa"/>
            <w:tcBorders>
              <w:top w:val="nil"/>
              <w:left w:val="nil"/>
              <w:bottom w:val="single" w:sz="4" w:space="0" w:color="auto"/>
              <w:right w:val="single" w:sz="4" w:space="0" w:color="auto"/>
            </w:tcBorders>
            <w:shd w:val="clear" w:color="auto" w:fill="auto"/>
            <w:noWrap/>
            <w:vAlign w:val="bottom"/>
            <w:hideMark/>
          </w:tcPr>
          <w:p w:rsidR="00043614" w:rsidRPr="00857E1A" w:rsidRDefault="003947F4" w:rsidP="00300DC3">
            <w:pPr>
              <w:spacing w:after="0" w:line="240" w:lineRule="auto"/>
              <w:rPr>
                <w:rFonts w:eastAsia="Times New Roman"/>
                <w:color w:val="000000"/>
                <w:lang w:eastAsia="pl-PL"/>
              </w:rPr>
            </w:pPr>
            <w:r>
              <w:rPr>
                <w:rFonts w:eastAsia="Times New Roman"/>
                <w:color w:val="000000"/>
                <w:lang w:eastAsia="pl-PL"/>
              </w:rPr>
              <w:t>RN</w:t>
            </w:r>
            <w:r w:rsidR="00043614" w:rsidRPr="00857E1A">
              <w:rPr>
                <w:rFonts w:eastAsia="Times New Roman"/>
                <w:color w:val="000000"/>
                <w:lang w:eastAsia="pl-PL"/>
              </w:rPr>
              <w:t>S1</w:t>
            </w:r>
          </w:p>
        </w:tc>
        <w:tc>
          <w:tcPr>
            <w:tcW w:w="4111" w:type="dxa"/>
            <w:tcBorders>
              <w:top w:val="nil"/>
              <w:left w:val="nil"/>
              <w:bottom w:val="single" w:sz="4" w:space="0" w:color="auto"/>
              <w:right w:val="single" w:sz="4" w:space="0" w:color="auto"/>
            </w:tcBorders>
            <w:shd w:val="clear" w:color="auto" w:fill="auto"/>
            <w:noWrap/>
            <w:vAlign w:val="bottom"/>
            <w:hideMark/>
          </w:tcPr>
          <w:p w:rsidR="00043614" w:rsidRPr="00857E1A" w:rsidRDefault="00043614" w:rsidP="00857E1A">
            <w:pPr>
              <w:spacing w:after="0" w:line="240" w:lineRule="auto"/>
              <w:rPr>
                <w:rFonts w:eastAsia="Times New Roman"/>
                <w:color w:val="000000"/>
                <w:lang w:eastAsia="pl-PL"/>
              </w:rPr>
            </w:pPr>
            <w:r w:rsidRPr="00857E1A">
              <w:rPr>
                <w:rFonts w:eastAsia="Times New Roman"/>
                <w:color w:val="000000"/>
                <w:lang w:eastAsia="pl-PL"/>
              </w:rPr>
              <w:t>Ro</w:t>
            </w:r>
            <w:r w:rsidR="003947F4">
              <w:rPr>
                <w:rFonts w:eastAsia="Times New Roman"/>
                <w:color w:val="000000"/>
                <w:lang w:eastAsia="pl-PL"/>
              </w:rPr>
              <w:t xml:space="preserve">zdzielnia napędów </w:t>
            </w:r>
            <w:r>
              <w:rPr>
                <w:rFonts w:eastAsia="Times New Roman"/>
                <w:color w:val="000000"/>
                <w:lang w:eastAsia="pl-PL"/>
              </w:rPr>
              <w:t>pozycjonowanych</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043614" w:rsidP="00CD1AB2">
            <w:pPr>
              <w:spacing w:after="0" w:line="240" w:lineRule="auto"/>
              <w:rPr>
                <w:rFonts w:eastAsia="Times New Roman"/>
                <w:color w:val="000000"/>
                <w:lang w:eastAsia="pl-PL"/>
              </w:rPr>
            </w:pPr>
            <w:r w:rsidRPr="006457B3">
              <w:rPr>
                <w:rFonts w:eastAsia="Times New Roman"/>
                <w:color w:val="000000"/>
                <w:lang w:eastAsia="pl-PL"/>
              </w:rPr>
              <w:t xml:space="preserve">ZO1, ZO2, </w:t>
            </w:r>
            <w:r w:rsidR="00226E81">
              <w:rPr>
                <w:rFonts w:eastAsia="Times New Roman"/>
                <w:color w:val="000000"/>
                <w:lang w:eastAsia="pl-PL"/>
              </w:rPr>
              <w:t>M</w:t>
            </w:r>
            <w:r w:rsidRPr="006457B3">
              <w:rPr>
                <w:rFonts w:eastAsia="Times New Roman"/>
                <w:color w:val="000000"/>
                <w:lang w:eastAsia="pl-PL"/>
              </w:rPr>
              <w:t xml:space="preserve">LS5, </w:t>
            </w:r>
            <w:r w:rsidR="00226E81">
              <w:rPr>
                <w:rFonts w:eastAsia="Times New Roman"/>
                <w:color w:val="000000"/>
                <w:lang w:eastAsia="pl-PL"/>
              </w:rPr>
              <w:t>M</w:t>
            </w:r>
            <w:r w:rsidRPr="006457B3">
              <w:rPr>
                <w:rFonts w:eastAsia="Times New Roman"/>
                <w:color w:val="000000"/>
                <w:lang w:eastAsia="pl-PL"/>
              </w:rPr>
              <w:t xml:space="preserve">PS5, </w:t>
            </w:r>
            <w:r w:rsidR="00226E81">
              <w:rPr>
                <w:rFonts w:eastAsia="Times New Roman"/>
                <w:color w:val="000000"/>
                <w:lang w:eastAsia="pl-PL"/>
              </w:rPr>
              <w:t>M</w:t>
            </w:r>
            <w:r w:rsidRPr="006457B3">
              <w:rPr>
                <w:rFonts w:eastAsia="Times New Roman"/>
                <w:color w:val="000000"/>
                <w:lang w:eastAsia="pl-PL"/>
              </w:rPr>
              <w:t xml:space="preserve">54, </w:t>
            </w:r>
            <w:r w:rsidR="00226E81">
              <w:rPr>
                <w:rFonts w:eastAsia="Times New Roman"/>
                <w:color w:val="000000"/>
                <w:lang w:eastAsia="pl-PL"/>
              </w:rPr>
              <w:t>M</w:t>
            </w:r>
            <w:r w:rsidRPr="006457B3">
              <w:rPr>
                <w:rFonts w:eastAsia="Times New Roman"/>
                <w:color w:val="000000"/>
                <w:lang w:eastAsia="pl-PL"/>
              </w:rPr>
              <w:t xml:space="preserve">53, </w:t>
            </w:r>
            <w:r w:rsidR="00226E81">
              <w:rPr>
                <w:rFonts w:eastAsia="Times New Roman"/>
                <w:color w:val="000000"/>
                <w:lang w:eastAsia="pl-PL"/>
              </w:rPr>
              <w:t>M</w:t>
            </w:r>
            <w:r w:rsidRPr="006457B3">
              <w:rPr>
                <w:rFonts w:eastAsia="Times New Roman"/>
                <w:color w:val="000000"/>
                <w:lang w:eastAsia="pl-PL"/>
              </w:rPr>
              <w:t xml:space="preserve">52, </w:t>
            </w:r>
            <w:r w:rsidR="00226E81">
              <w:rPr>
                <w:rFonts w:eastAsia="Times New Roman"/>
                <w:color w:val="000000"/>
                <w:lang w:eastAsia="pl-PL"/>
              </w:rPr>
              <w:t>M</w:t>
            </w:r>
            <w:r w:rsidRPr="006457B3">
              <w:rPr>
                <w:rFonts w:eastAsia="Times New Roman"/>
                <w:color w:val="000000"/>
                <w:lang w:eastAsia="pl-PL"/>
              </w:rPr>
              <w:t xml:space="preserve">51, </w:t>
            </w:r>
            <w:r w:rsidR="00226E81">
              <w:rPr>
                <w:rFonts w:eastAsia="Times New Roman"/>
                <w:color w:val="000000"/>
                <w:lang w:eastAsia="pl-PL"/>
              </w:rPr>
              <w:t>M</w:t>
            </w:r>
            <w:r w:rsidRPr="006457B3">
              <w:rPr>
                <w:rFonts w:eastAsia="Times New Roman"/>
                <w:color w:val="000000"/>
                <w:lang w:eastAsia="pl-PL"/>
              </w:rPr>
              <w:t xml:space="preserve">50, </w:t>
            </w:r>
            <w:r w:rsidR="00226E81">
              <w:rPr>
                <w:rFonts w:eastAsia="Times New Roman"/>
                <w:color w:val="000000"/>
                <w:lang w:eastAsia="pl-PL"/>
              </w:rPr>
              <w:t>M</w:t>
            </w:r>
            <w:r w:rsidRPr="006457B3">
              <w:rPr>
                <w:rFonts w:eastAsia="Times New Roman"/>
                <w:color w:val="000000"/>
                <w:lang w:eastAsia="pl-PL"/>
              </w:rPr>
              <w:t xml:space="preserve">49, </w:t>
            </w:r>
            <w:r w:rsidR="00226E81">
              <w:rPr>
                <w:rFonts w:eastAsia="Times New Roman"/>
                <w:color w:val="000000"/>
                <w:lang w:eastAsia="pl-PL"/>
              </w:rPr>
              <w:t>M</w:t>
            </w:r>
            <w:r w:rsidRPr="006457B3">
              <w:rPr>
                <w:rFonts w:eastAsia="Times New Roman"/>
                <w:color w:val="000000"/>
                <w:lang w:eastAsia="pl-PL"/>
              </w:rPr>
              <w:t xml:space="preserve">48, </w:t>
            </w:r>
            <w:r w:rsidR="00226E81">
              <w:rPr>
                <w:rFonts w:eastAsia="Times New Roman"/>
                <w:color w:val="000000"/>
                <w:lang w:eastAsia="pl-PL"/>
              </w:rPr>
              <w:t>M</w:t>
            </w:r>
            <w:r w:rsidRPr="006457B3">
              <w:rPr>
                <w:rFonts w:eastAsia="Times New Roman"/>
                <w:color w:val="000000"/>
                <w:lang w:eastAsia="pl-PL"/>
              </w:rPr>
              <w:t>47</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right"/>
              <w:rPr>
                <w:rFonts w:eastAsia="Times New Roman"/>
                <w:color w:val="000000"/>
                <w:lang w:eastAsia="pl-PL"/>
              </w:rPr>
            </w:pPr>
            <w:r w:rsidRPr="00857E1A">
              <w:rPr>
                <w:rFonts w:eastAsia="Times New Roman"/>
                <w:color w:val="000000"/>
                <w:lang w:eastAsia="pl-PL"/>
              </w:rPr>
              <w:t>2</w:t>
            </w:r>
          </w:p>
        </w:tc>
        <w:tc>
          <w:tcPr>
            <w:tcW w:w="834" w:type="dxa"/>
            <w:tcBorders>
              <w:top w:val="nil"/>
              <w:left w:val="nil"/>
              <w:bottom w:val="single" w:sz="4" w:space="0" w:color="auto"/>
              <w:right w:val="single" w:sz="4" w:space="0" w:color="auto"/>
            </w:tcBorders>
            <w:shd w:val="clear" w:color="auto" w:fill="auto"/>
            <w:noWrap/>
            <w:vAlign w:val="bottom"/>
            <w:hideMark/>
          </w:tcPr>
          <w:p w:rsidR="00043614" w:rsidRPr="00857E1A" w:rsidRDefault="003947F4" w:rsidP="00300DC3">
            <w:pPr>
              <w:spacing w:after="0" w:line="240" w:lineRule="auto"/>
              <w:rPr>
                <w:rFonts w:eastAsia="Times New Roman"/>
                <w:color w:val="000000"/>
                <w:lang w:eastAsia="pl-PL"/>
              </w:rPr>
            </w:pPr>
            <w:r>
              <w:rPr>
                <w:rFonts w:eastAsia="Times New Roman"/>
                <w:color w:val="000000"/>
                <w:lang w:eastAsia="pl-PL"/>
              </w:rPr>
              <w:t>RN</w:t>
            </w:r>
            <w:r w:rsidR="00043614">
              <w:rPr>
                <w:rFonts w:eastAsia="Times New Roman"/>
                <w:color w:val="000000"/>
                <w:lang w:eastAsia="pl-PL"/>
              </w:rPr>
              <w:t>S2</w:t>
            </w:r>
          </w:p>
        </w:tc>
        <w:tc>
          <w:tcPr>
            <w:tcW w:w="4111" w:type="dxa"/>
            <w:tcBorders>
              <w:top w:val="nil"/>
              <w:left w:val="nil"/>
              <w:bottom w:val="single" w:sz="4" w:space="0" w:color="auto"/>
              <w:right w:val="single" w:sz="4" w:space="0" w:color="auto"/>
            </w:tcBorders>
            <w:shd w:val="clear" w:color="auto" w:fill="auto"/>
            <w:noWrap/>
            <w:vAlign w:val="bottom"/>
            <w:hideMark/>
          </w:tcPr>
          <w:p w:rsidR="00043614" w:rsidRPr="00857E1A" w:rsidRDefault="00043614" w:rsidP="003947F4">
            <w:pPr>
              <w:spacing w:after="0" w:line="240" w:lineRule="auto"/>
              <w:rPr>
                <w:rFonts w:eastAsia="Times New Roman"/>
                <w:color w:val="000000"/>
                <w:lang w:eastAsia="pl-PL"/>
              </w:rPr>
            </w:pPr>
            <w:r>
              <w:rPr>
                <w:rFonts w:eastAsia="Times New Roman"/>
                <w:color w:val="000000"/>
                <w:lang w:eastAsia="pl-PL"/>
              </w:rPr>
              <w:t xml:space="preserve">Rozdzielnia napędów </w:t>
            </w:r>
            <w:r w:rsidR="003947F4">
              <w:rPr>
                <w:rFonts w:eastAsia="Times New Roman"/>
                <w:color w:val="000000"/>
                <w:lang w:eastAsia="pl-PL"/>
              </w:rPr>
              <w:t>pozycjonowanych</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226E81" w:rsidP="008C585A">
            <w:pPr>
              <w:spacing w:after="0" w:line="240" w:lineRule="auto"/>
              <w:rPr>
                <w:rFonts w:eastAsia="Times New Roman"/>
                <w:color w:val="000000"/>
                <w:lang w:eastAsia="pl-PL"/>
              </w:rPr>
            </w:pPr>
            <w:r>
              <w:rPr>
                <w:rFonts w:eastAsia="Times New Roman"/>
                <w:color w:val="000000"/>
                <w:lang w:eastAsia="pl-PL"/>
              </w:rPr>
              <w:t>M</w:t>
            </w:r>
            <w:r w:rsidR="00043614" w:rsidRPr="006457B3">
              <w:rPr>
                <w:rFonts w:eastAsia="Times New Roman"/>
                <w:color w:val="000000"/>
                <w:lang w:eastAsia="pl-PL"/>
              </w:rPr>
              <w:t xml:space="preserve">46, </w:t>
            </w:r>
            <w:r>
              <w:rPr>
                <w:rFonts w:eastAsia="Times New Roman"/>
                <w:color w:val="000000"/>
                <w:lang w:eastAsia="pl-PL"/>
              </w:rPr>
              <w:t>M</w:t>
            </w:r>
            <w:r w:rsidR="00043614" w:rsidRPr="006457B3">
              <w:rPr>
                <w:rFonts w:eastAsia="Times New Roman"/>
                <w:color w:val="000000"/>
                <w:lang w:eastAsia="pl-PL"/>
              </w:rPr>
              <w:t xml:space="preserve">45, </w:t>
            </w:r>
            <w:r w:rsidR="008C585A">
              <w:rPr>
                <w:rFonts w:eastAsia="Times New Roman"/>
                <w:color w:val="000000"/>
                <w:lang w:eastAsia="pl-PL"/>
              </w:rPr>
              <w:t>M</w:t>
            </w:r>
            <w:r w:rsidR="00043614" w:rsidRPr="006457B3">
              <w:rPr>
                <w:rFonts w:eastAsia="Times New Roman"/>
                <w:color w:val="000000"/>
                <w:lang w:eastAsia="pl-PL"/>
              </w:rPr>
              <w:t xml:space="preserve">POS, </w:t>
            </w:r>
            <w:r w:rsidR="008C585A">
              <w:rPr>
                <w:rFonts w:eastAsia="Times New Roman"/>
                <w:color w:val="000000"/>
                <w:lang w:eastAsia="pl-PL"/>
              </w:rPr>
              <w:t>M</w:t>
            </w:r>
            <w:r w:rsidR="00D975B1">
              <w:rPr>
                <w:rFonts w:eastAsia="Times New Roman"/>
                <w:color w:val="000000"/>
                <w:lang w:eastAsia="pl-PL"/>
              </w:rPr>
              <w:t xml:space="preserve">PS1, </w:t>
            </w:r>
            <w:r w:rsidR="008C585A">
              <w:rPr>
                <w:rFonts w:eastAsia="Times New Roman"/>
                <w:color w:val="000000"/>
                <w:lang w:eastAsia="pl-PL"/>
              </w:rPr>
              <w:t>M</w:t>
            </w:r>
            <w:r w:rsidR="00D975B1">
              <w:rPr>
                <w:rFonts w:eastAsia="Times New Roman"/>
                <w:color w:val="000000"/>
                <w:lang w:eastAsia="pl-PL"/>
              </w:rPr>
              <w:t xml:space="preserve">PS2, </w:t>
            </w:r>
            <w:r w:rsidR="008C585A">
              <w:rPr>
                <w:rFonts w:eastAsia="Times New Roman"/>
                <w:color w:val="000000"/>
                <w:lang w:eastAsia="pl-PL"/>
              </w:rPr>
              <w:t>M</w:t>
            </w:r>
            <w:r w:rsidR="00D975B1">
              <w:rPr>
                <w:rFonts w:eastAsia="Times New Roman"/>
                <w:color w:val="000000"/>
                <w:lang w:eastAsia="pl-PL"/>
              </w:rPr>
              <w:t xml:space="preserve">PS3, </w:t>
            </w:r>
            <w:r w:rsidR="008C585A">
              <w:rPr>
                <w:rFonts w:eastAsia="Times New Roman"/>
                <w:color w:val="000000"/>
                <w:lang w:eastAsia="pl-PL"/>
              </w:rPr>
              <w:t>M</w:t>
            </w:r>
            <w:r w:rsidR="00D975B1">
              <w:rPr>
                <w:rFonts w:eastAsia="Times New Roman"/>
                <w:color w:val="000000"/>
                <w:lang w:eastAsia="pl-PL"/>
              </w:rPr>
              <w:t xml:space="preserve">PS4, </w:t>
            </w:r>
            <w:r w:rsidR="008C585A">
              <w:rPr>
                <w:rFonts w:eastAsia="Times New Roman"/>
                <w:color w:val="000000"/>
                <w:lang w:eastAsia="pl-PL"/>
              </w:rPr>
              <w:t>M</w:t>
            </w:r>
            <w:r w:rsidR="00D975B1">
              <w:rPr>
                <w:rFonts w:eastAsia="Times New Roman"/>
                <w:color w:val="000000"/>
                <w:lang w:eastAsia="pl-PL"/>
              </w:rPr>
              <w:t xml:space="preserve">SOF, MHK, </w:t>
            </w:r>
            <w:r w:rsidR="008C585A">
              <w:rPr>
                <w:rFonts w:eastAsia="Times New Roman"/>
                <w:color w:val="000000"/>
                <w:lang w:eastAsia="pl-PL"/>
              </w:rPr>
              <w:t>M</w:t>
            </w:r>
            <w:r w:rsidR="00D975B1">
              <w:rPr>
                <w:rFonts w:eastAsia="Times New Roman"/>
                <w:color w:val="000000"/>
                <w:lang w:eastAsia="pl-PL"/>
              </w:rPr>
              <w:t>MII</w:t>
            </w:r>
            <w:r w:rsidR="00043614" w:rsidRPr="006457B3">
              <w:rPr>
                <w:rFonts w:eastAsia="Times New Roman"/>
                <w:color w:val="000000"/>
                <w:lang w:eastAsia="pl-PL"/>
              </w:rPr>
              <w:t>,</w:t>
            </w:r>
            <w:r w:rsidR="008C585A">
              <w:rPr>
                <w:rFonts w:eastAsia="Times New Roman"/>
                <w:color w:val="000000"/>
                <w:lang w:eastAsia="pl-PL"/>
              </w:rPr>
              <w:t xml:space="preserve"> M</w:t>
            </w:r>
            <w:r w:rsidR="00043614" w:rsidRPr="006457B3">
              <w:rPr>
                <w:rFonts w:eastAsia="Times New Roman"/>
                <w:color w:val="000000"/>
                <w:lang w:eastAsia="pl-PL"/>
              </w:rPr>
              <w:t>MOP,</w:t>
            </w:r>
            <w:r w:rsidR="008C585A">
              <w:rPr>
                <w:rFonts w:eastAsia="Times New Roman"/>
                <w:color w:val="000000"/>
                <w:lang w:eastAsia="pl-PL"/>
              </w:rPr>
              <w:t xml:space="preserve"> M</w:t>
            </w:r>
            <w:r w:rsidR="00043614" w:rsidRPr="006457B3">
              <w:rPr>
                <w:rFonts w:eastAsia="Times New Roman"/>
                <w:color w:val="000000"/>
                <w:lang w:eastAsia="pl-PL"/>
              </w:rPr>
              <w:t>KST</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right"/>
              <w:rPr>
                <w:rFonts w:eastAsia="Times New Roman"/>
                <w:color w:val="000000"/>
                <w:lang w:eastAsia="pl-PL"/>
              </w:rPr>
            </w:pPr>
            <w:r w:rsidRPr="00857E1A">
              <w:rPr>
                <w:rFonts w:eastAsia="Times New Roman"/>
                <w:color w:val="000000"/>
                <w:lang w:eastAsia="pl-PL"/>
              </w:rPr>
              <w:t>3</w:t>
            </w:r>
          </w:p>
        </w:tc>
        <w:tc>
          <w:tcPr>
            <w:tcW w:w="834" w:type="dxa"/>
            <w:tcBorders>
              <w:top w:val="nil"/>
              <w:left w:val="nil"/>
              <w:bottom w:val="single" w:sz="4" w:space="0" w:color="auto"/>
              <w:right w:val="single" w:sz="4" w:space="0" w:color="auto"/>
            </w:tcBorders>
            <w:shd w:val="clear" w:color="auto" w:fill="auto"/>
            <w:noWrap/>
            <w:vAlign w:val="bottom"/>
            <w:hideMark/>
          </w:tcPr>
          <w:p w:rsidR="00043614" w:rsidRPr="00857E1A" w:rsidRDefault="00043614" w:rsidP="00857E1A">
            <w:pPr>
              <w:spacing w:after="0" w:line="240" w:lineRule="auto"/>
              <w:rPr>
                <w:rFonts w:eastAsia="Times New Roman"/>
                <w:color w:val="000000"/>
                <w:lang w:eastAsia="pl-PL"/>
              </w:rPr>
            </w:pPr>
            <w:r>
              <w:rPr>
                <w:rFonts w:eastAsia="Times New Roman"/>
                <w:color w:val="000000"/>
                <w:lang w:eastAsia="pl-PL"/>
              </w:rPr>
              <w:t>RZ3</w:t>
            </w:r>
          </w:p>
        </w:tc>
        <w:tc>
          <w:tcPr>
            <w:tcW w:w="4111" w:type="dxa"/>
            <w:tcBorders>
              <w:top w:val="nil"/>
              <w:left w:val="nil"/>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rPr>
                <w:rFonts w:eastAsia="Times New Roman"/>
                <w:color w:val="000000"/>
                <w:lang w:eastAsia="pl-PL"/>
              </w:rPr>
            </w:pPr>
            <w:r>
              <w:rPr>
                <w:rFonts w:eastAsia="Times New Roman"/>
                <w:color w:val="000000"/>
                <w:lang w:eastAsia="pl-PL"/>
              </w:rPr>
              <w:t>Pole zasilające</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043614" w:rsidP="00FA02A1">
            <w:pPr>
              <w:spacing w:after="0" w:line="240" w:lineRule="auto"/>
              <w:rPr>
                <w:rFonts w:eastAsia="Times New Roman"/>
                <w:color w:val="000000"/>
                <w:lang w:eastAsia="pl-PL"/>
              </w:rPr>
            </w:pPr>
            <w:r w:rsidRPr="006457B3">
              <w:rPr>
                <w:rFonts w:eastAsia="Times New Roman"/>
                <w:color w:val="000000"/>
                <w:lang w:eastAsia="pl-PL"/>
              </w:rPr>
              <w:t xml:space="preserve">Zasilanie </w:t>
            </w:r>
            <w:r w:rsidR="00FA02A1" w:rsidRPr="006457B3">
              <w:rPr>
                <w:rFonts w:eastAsia="Times New Roman"/>
                <w:color w:val="000000"/>
                <w:lang w:eastAsia="pl-PL"/>
              </w:rPr>
              <w:t>szaf 1-8</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043614" w:rsidRPr="00857E1A" w:rsidRDefault="00043614" w:rsidP="00300DC3">
            <w:pPr>
              <w:spacing w:after="0" w:line="240" w:lineRule="auto"/>
              <w:jc w:val="right"/>
              <w:rPr>
                <w:rFonts w:eastAsia="Times New Roman"/>
                <w:color w:val="000000"/>
                <w:lang w:eastAsia="pl-PL"/>
              </w:rPr>
            </w:pPr>
            <w:r w:rsidRPr="00857E1A">
              <w:rPr>
                <w:rFonts w:eastAsia="Times New Roman"/>
                <w:color w:val="000000"/>
                <w:lang w:eastAsia="pl-PL"/>
              </w:rPr>
              <w:t>4</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857E1A">
            <w:pPr>
              <w:spacing w:after="0" w:line="240" w:lineRule="auto"/>
              <w:rPr>
                <w:rFonts w:eastAsia="Times New Roman"/>
                <w:color w:val="000000"/>
                <w:lang w:eastAsia="pl-PL"/>
              </w:rPr>
            </w:pPr>
            <w:r>
              <w:rPr>
                <w:rFonts w:eastAsia="Times New Roman"/>
                <w:color w:val="000000"/>
                <w:lang w:eastAsia="pl-PL"/>
              </w:rPr>
              <w:t>RSS4</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Rozdzielnia napędów pozycjonowanych</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043614" w:rsidP="008C585A">
            <w:pPr>
              <w:spacing w:after="0" w:line="240" w:lineRule="auto"/>
              <w:rPr>
                <w:rFonts w:eastAsia="Times New Roman"/>
                <w:color w:val="000000"/>
                <w:lang w:eastAsia="pl-PL"/>
              </w:rPr>
            </w:pPr>
            <w:r w:rsidRPr="006457B3">
              <w:rPr>
                <w:rFonts w:eastAsia="Times New Roman"/>
                <w:color w:val="000000"/>
                <w:lang w:eastAsia="pl-PL"/>
              </w:rPr>
              <w:t xml:space="preserve">SCO, </w:t>
            </w:r>
            <w:r w:rsidR="00226E81">
              <w:rPr>
                <w:rFonts w:eastAsia="Times New Roman"/>
                <w:color w:val="000000"/>
                <w:lang w:eastAsia="pl-PL"/>
              </w:rPr>
              <w:t>M</w:t>
            </w:r>
            <w:r w:rsidRPr="006457B3">
              <w:rPr>
                <w:rFonts w:eastAsia="Times New Roman"/>
                <w:color w:val="000000"/>
                <w:lang w:eastAsia="pl-PL"/>
              </w:rPr>
              <w:t>K</w:t>
            </w:r>
            <w:r w:rsidR="008C585A">
              <w:rPr>
                <w:rFonts w:eastAsia="Times New Roman"/>
                <w:color w:val="000000"/>
                <w:lang w:eastAsia="pl-PL"/>
              </w:rPr>
              <w:t>URT</w:t>
            </w:r>
            <w:r w:rsidRPr="006457B3">
              <w:rPr>
                <w:rFonts w:eastAsia="Times New Roman"/>
                <w:color w:val="000000"/>
                <w:lang w:eastAsia="pl-PL"/>
              </w:rPr>
              <w:t xml:space="preserve">, </w:t>
            </w:r>
            <w:r w:rsidR="00226E81">
              <w:rPr>
                <w:rFonts w:eastAsia="Times New Roman"/>
                <w:color w:val="000000"/>
                <w:lang w:eastAsia="pl-PL"/>
              </w:rPr>
              <w:t>M</w:t>
            </w:r>
            <w:r w:rsidRPr="006457B3">
              <w:rPr>
                <w:rFonts w:eastAsia="Times New Roman"/>
                <w:color w:val="000000"/>
                <w:lang w:eastAsia="pl-PL"/>
              </w:rPr>
              <w:t>K</w:t>
            </w:r>
            <w:r w:rsidR="008C585A">
              <w:rPr>
                <w:rFonts w:eastAsia="Times New Roman"/>
                <w:color w:val="000000"/>
                <w:lang w:eastAsia="pl-PL"/>
              </w:rPr>
              <w:t>URT</w:t>
            </w:r>
            <w:r w:rsidRPr="006457B3">
              <w:rPr>
                <w:rFonts w:eastAsia="Times New Roman"/>
                <w:color w:val="000000"/>
                <w:lang w:eastAsia="pl-PL"/>
              </w:rPr>
              <w:t>2,</w:t>
            </w:r>
            <w:r w:rsidR="00226E81">
              <w:rPr>
                <w:rFonts w:eastAsia="Times New Roman"/>
                <w:color w:val="000000"/>
                <w:lang w:eastAsia="pl-PL"/>
              </w:rPr>
              <w:t>M</w:t>
            </w:r>
            <w:r w:rsidRPr="006457B3">
              <w:rPr>
                <w:rFonts w:eastAsia="Times New Roman"/>
                <w:color w:val="000000"/>
                <w:lang w:eastAsia="pl-PL"/>
              </w:rPr>
              <w:t>K</w:t>
            </w:r>
            <w:r w:rsidR="008C585A">
              <w:rPr>
                <w:rFonts w:eastAsia="Times New Roman"/>
                <w:color w:val="000000"/>
                <w:lang w:eastAsia="pl-PL"/>
              </w:rPr>
              <w:t>URT</w:t>
            </w:r>
            <w:r w:rsidRPr="006457B3">
              <w:rPr>
                <w:rFonts w:eastAsia="Times New Roman"/>
                <w:color w:val="000000"/>
                <w:lang w:eastAsia="pl-PL"/>
              </w:rPr>
              <w:t>0</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5</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RSS5</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Rozdzielnia napędów pozycjonowanych</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226E81" w:rsidP="003A2694">
            <w:pPr>
              <w:spacing w:after="0" w:line="240" w:lineRule="auto"/>
              <w:rPr>
                <w:rFonts w:eastAsia="Times New Roman"/>
                <w:color w:val="000000"/>
                <w:lang w:eastAsia="pl-PL"/>
              </w:rPr>
            </w:pPr>
            <w:r>
              <w:rPr>
                <w:rFonts w:eastAsia="Times New Roman"/>
                <w:color w:val="000000"/>
                <w:lang w:eastAsia="pl-PL"/>
              </w:rPr>
              <w:t>M</w:t>
            </w:r>
            <w:r w:rsidR="00D975B1">
              <w:rPr>
                <w:rFonts w:eastAsia="Times New Roman"/>
                <w:color w:val="000000"/>
                <w:lang w:eastAsia="pl-PL"/>
              </w:rPr>
              <w:t>0</w:t>
            </w:r>
            <w:r w:rsidR="00043614" w:rsidRPr="006457B3">
              <w:rPr>
                <w:rFonts w:eastAsia="Times New Roman"/>
                <w:color w:val="000000"/>
                <w:lang w:eastAsia="pl-PL"/>
              </w:rPr>
              <w:t xml:space="preserve">2, </w:t>
            </w:r>
            <w:r>
              <w:rPr>
                <w:rFonts w:eastAsia="Times New Roman"/>
                <w:color w:val="000000"/>
                <w:lang w:eastAsia="pl-PL"/>
              </w:rPr>
              <w:t>M</w:t>
            </w:r>
            <w:r w:rsidR="00D975B1">
              <w:rPr>
                <w:rFonts w:eastAsia="Times New Roman"/>
                <w:color w:val="000000"/>
                <w:lang w:eastAsia="pl-PL"/>
              </w:rPr>
              <w:t>0</w:t>
            </w:r>
            <w:r w:rsidR="00043614" w:rsidRPr="006457B3">
              <w:rPr>
                <w:rFonts w:eastAsia="Times New Roman"/>
                <w:color w:val="000000"/>
                <w:lang w:eastAsia="pl-PL"/>
              </w:rPr>
              <w:t xml:space="preserve">4, </w:t>
            </w:r>
            <w:r>
              <w:rPr>
                <w:rFonts w:eastAsia="Times New Roman"/>
                <w:color w:val="000000"/>
                <w:lang w:eastAsia="pl-PL"/>
              </w:rPr>
              <w:t>M</w:t>
            </w:r>
            <w:r w:rsidR="00D975B1">
              <w:rPr>
                <w:rFonts w:eastAsia="Times New Roman"/>
                <w:color w:val="000000"/>
                <w:lang w:eastAsia="pl-PL"/>
              </w:rPr>
              <w:t>0</w:t>
            </w:r>
            <w:r w:rsidR="00043614" w:rsidRPr="006457B3">
              <w:rPr>
                <w:rFonts w:eastAsia="Times New Roman"/>
                <w:color w:val="000000"/>
                <w:lang w:eastAsia="pl-PL"/>
              </w:rPr>
              <w:t xml:space="preserve">6, </w:t>
            </w:r>
            <w:r>
              <w:rPr>
                <w:rFonts w:eastAsia="Times New Roman"/>
                <w:color w:val="000000"/>
                <w:lang w:eastAsia="pl-PL"/>
              </w:rPr>
              <w:t>M</w:t>
            </w:r>
            <w:r w:rsidR="00D975B1">
              <w:rPr>
                <w:rFonts w:eastAsia="Times New Roman"/>
                <w:color w:val="000000"/>
                <w:lang w:eastAsia="pl-PL"/>
              </w:rPr>
              <w:t>0</w:t>
            </w:r>
            <w:r w:rsidR="00043614" w:rsidRPr="006457B3">
              <w:rPr>
                <w:rFonts w:eastAsia="Times New Roman"/>
                <w:color w:val="000000"/>
                <w:lang w:eastAsia="pl-PL"/>
              </w:rPr>
              <w:t xml:space="preserve">8, </w:t>
            </w:r>
            <w:r>
              <w:rPr>
                <w:rFonts w:eastAsia="Times New Roman"/>
                <w:color w:val="000000"/>
                <w:lang w:eastAsia="pl-PL"/>
              </w:rPr>
              <w:t>M</w:t>
            </w:r>
            <w:r w:rsidR="00043614" w:rsidRPr="006457B3">
              <w:rPr>
                <w:rFonts w:eastAsia="Times New Roman"/>
                <w:color w:val="000000"/>
                <w:lang w:eastAsia="pl-PL"/>
              </w:rPr>
              <w:t xml:space="preserve">10, </w:t>
            </w:r>
            <w:r>
              <w:rPr>
                <w:rFonts w:eastAsia="Times New Roman"/>
                <w:color w:val="000000"/>
                <w:lang w:eastAsia="pl-PL"/>
              </w:rPr>
              <w:t>M</w:t>
            </w:r>
            <w:r w:rsidR="00043614" w:rsidRPr="006457B3">
              <w:rPr>
                <w:rFonts w:eastAsia="Times New Roman"/>
                <w:color w:val="000000"/>
                <w:lang w:eastAsia="pl-PL"/>
              </w:rPr>
              <w:t xml:space="preserve">12, </w:t>
            </w:r>
            <w:r>
              <w:rPr>
                <w:rFonts w:eastAsia="Times New Roman"/>
                <w:color w:val="000000"/>
                <w:lang w:eastAsia="pl-PL"/>
              </w:rPr>
              <w:t>M</w:t>
            </w:r>
            <w:r w:rsidR="00043614" w:rsidRPr="006457B3">
              <w:rPr>
                <w:rFonts w:eastAsia="Times New Roman"/>
                <w:color w:val="000000"/>
                <w:lang w:eastAsia="pl-PL"/>
              </w:rPr>
              <w:t xml:space="preserve">15, </w:t>
            </w:r>
            <w:r>
              <w:rPr>
                <w:rFonts w:eastAsia="Times New Roman"/>
                <w:color w:val="000000"/>
                <w:lang w:eastAsia="pl-PL"/>
              </w:rPr>
              <w:t>M</w:t>
            </w:r>
            <w:r w:rsidR="00043614" w:rsidRPr="006457B3">
              <w:rPr>
                <w:rFonts w:eastAsia="Times New Roman"/>
                <w:color w:val="000000"/>
                <w:lang w:eastAsia="pl-PL"/>
              </w:rPr>
              <w:t xml:space="preserve">17, </w:t>
            </w:r>
            <w:r>
              <w:rPr>
                <w:rFonts w:eastAsia="Times New Roman"/>
                <w:color w:val="000000"/>
                <w:lang w:eastAsia="pl-PL"/>
              </w:rPr>
              <w:t>M</w:t>
            </w:r>
            <w:r w:rsidR="00043614" w:rsidRPr="006457B3">
              <w:rPr>
                <w:rFonts w:eastAsia="Times New Roman"/>
                <w:color w:val="000000"/>
                <w:lang w:eastAsia="pl-PL"/>
              </w:rPr>
              <w:t xml:space="preserve">19, </w:t>
            </w:r>
            <w:r>
              <w:rPr>
                <w:rFonts w:eastAsia="Times New Roman"/>
                <w:color w:val="000000"/>
                <w:lang w:eastAsia="pl-PL"/>
              </w:rPr>
              <w:t>M</w:t>
            </w:r>
            <w:r w:rsidR="00043614" w:rsidRPr="006457B3">
              <w:rPr>
                <w:rFonts w:eastAsia="Times New Roman"/>
                <w:color w:val="000000"/>
                <w:lang w:eastAsia="pl-PL"/>
              </w:rPr>
              <w:t>21</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6</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RSS6</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Rozdzielnia napędów pozycjonowanych</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226E81" w:rsidP="003A2694">
            <w:pPr>
              <w:spacing w:after="0" w:line="240" w:lineRule="auto"/>
              <w:rPr>
                <w:rFonts w:eastAsia="Times New Roman"/>
                <w:color w:val="000000"/>
                <w:lang w:eastAsia="pl-PL"/>
              </w:rPr>
            </w:pPr>
            <w:r>
              <w:rPr>
                <w:rFonts w:eastAsia="Times New Roman"/>
                <w:color w:val="000000"/>
                <w:lang w:eastAsia="pl-PL"/>
              </w:rPr>
              <w:t>M</w:t>
            </w:r>
            <w:r w:rsidR="00043614" w:rsidRPr="006457B3">
              <w:rPr>
                <w:rFonts w:eastAsia="Times New Roman"/>
                <w:color w:val="000000"/>
                <w:lang w:eastAsia="pl-PL"/>
              </w:rPr>
              <w:t xml:space="preserve">23, </w:t>
            </w:r>
            <w:r>
              <w:rPr>
                <w:rFonts w:eastAsia="Times New Roman"/>
                <w:color w:val="000000"/>
                <w:lang w:eastAsia="pl-PL"/>
              </w:rPr>
              <w:t>M</w:t>
            </w:r>
            <w:r w:rsidR="00043614" w:rsidRPr="006457B3">
              <w:rPr>
                <w:rFonts w:eastAsia="Times New Roman"/>
                <w:color w:val="000000"/>
                <w:lang w:eastAsia="pl-PL"/>
              </w:rPr>
              <w:t xml:space="preserve">25, </w:t>
            </w:r>
            <w:r>
              <w:rPr>
                <w:rFonts w:eastAsia="Times New Roman"/>
                <w:color w:val="000000"/>
                <w:lang w:eastAsia="pl-PL"/>
              </w:rPr>
              <w:t>M</w:t>
            </w:r>
            <w:r w:rsidR="00043614" w:rsidRPr="006457B3">
              <w:rPr>
                <w:rFonts w:eastAsia="Times New Roman"/>
                <w:color w:val="000000"/>
                <w:lang w:eastAsia="pl-PL"/>
              </w:rPr>
              <w:t xml:space="preserve">27, </w:t>
            </w:r>
            <w:r>
              <w:rPr>
                <w:rFonts w:eastAsia="Times New Roman"/>
                <w:color w:val="000000"/>
                <w:lang w:eastAsia="pl-PL"/>
              </w:rPr>
              <w:t>M</w:t>
            </w:r>
            <w:r w:rsidR="00043614" w:rsidRPr="006457B3">
              <w:rPr>
                <w:rFonts w:eastAsia="Times New Roman"/>
                <w:color w:val="000000"/>
                <w:lang w:eastAsia="pl-PL"/>
              </w:rPr>
              <w:t xml:space="preserve">30, </w:t>
            </w:r>
            <w:r>
              <w:rPr>
                <w:rFonts w:eastAsia="Times New Roman"/>
                <w:color w:val="000000"/>
                <w:lang w:eastAsia="pl-PL"/>
              </w:rPr>
              <w:t>M</w:t>
            </w:r>
            <w:r w:rsidR="00043614" w:rsidRPr="006457B3">
              <w:rPr>
                <w:rFonts w:eastAsia="Times New Roman"/>
                <w:color w:val="000000"/>
                <w:lang w:eastAsia="pl-PL"/>
              </w:rPr>
              <w:t xml:space="preserve">33, </w:t>
            </w:r>
            <w:r>
              <w:rPr>
                <w:rFonts w:eastAsia="Times New Roman"/>
                <w:color w:val="000000"/>
                <w:lang w:eastAsia="pl-PL"/>
              </w:rPr>
              <w:t>M</w:t>
            </w:r>
            <w:r w:rsidR="00043614" w:rsidRPr="006457B3">
              <w:rPr>
                <w:rFonts w:eastAsia="Times New Roman"/>
                <w:color w:val="000000"/>
                <w:lang w:eastAsia="pl-PL"/>
              </w:rPr>
              <w:t xml:space="preserve">36, </w:t>
            </w:r>
            <w:r>
              <w:rPr>
                <w:rFonts w:eastAsia="Times New Roman"/>
                <w:color w:val="000000"/>
                <w:lang w:eastAsia="pl-PL"/>
              </w:rPr>
              <w:t>M</w:t>
            </w:r>
            <w:r w:rsidR="00043614" w:rsidRPr="006457B3">
              <w:rPr>
                <w:rFonts w:eastAsia="Times New Roman"/>
                <w:color w:val="000000"/>
                <w:lang w:eastAsia="pl-PL"/>
              </w:rPr>
              <w:t xml:space="preserve">39, </w:t>
            </w:r>
            <w:r>
              <w:rPr>
                <w:rFonts w:eastAsia="Times New Roman"/>
                <w:color w:val="000000"/>
                <w:lang w:eastAsia="pl-PL"/>
              </w:rPr>
              <w:t>M</w:t>
            </w:r>
            <w:r w:rsidR="00043614" w:rsidRPr="006457B3">
              <w:rPr>
                <w:rFonts w:eastAsia="Times New Roman"/>
                <w:color w:val="000000"/>
                <w:lang w:eastAsia="pl-PL"/>
              </w:rPr>
              <w:t xml:space="preserve">42, </w:t>
            </w:r>
            <w:r>
              <w:rPr>
                <w:rFonts w:eastAsia="Times New Roman"/>
                <w:color w:val="000000"/>
                <w:lang w:eastAsia="pl-PL"/>
              </w:rPr>
              <w:t>M</w:t>
            </w:r>
            <w:r w:rsidR="00043614" w:rsidRPr="006457B3">
              <w:rPr>
                <w:rFonts w:eastAsia="Times New Roman"/>
                <w:color w:val="000000"/>
                <w:lang w:eastAsia="pl-PL"/>
              </w:rPr>
              <w:t xml:space="preserve">43, </w:t>
            </w:r>
            <w:r>
              <w:rPr>
                <w:rFonts w:eastAsia="Times New Roman"/>
                <w:color w:val="000000"/>
                <w:lang w:eastAsia="pl-PL"/>
              </w:rPr>
              <w:t>M</w:t>
            </w:r>
            <w:r w:rsidR="00043614" w:rsidRPr="006457B3">
              <w:rPr>
                <w:rFonts w:eastAsia="Times New Roman"/>
                <w:color w:val="000000"/>
                <w:lang w:eastAsia="pl-PL"/>
              </w:rPr>
              <w:t>44</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7</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RSS7</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Rozdzielnia sterownicza</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CD085E" w:rsidP="003A2694">
            <w:pPr>
              <w:spacing w:after="0" w:line="240" w:lineRule="auto"/>
              <w:rPr>
                <w:rFonts w:eastAsia="Times New Roman"/>
                <w:color w:val="000000"/>
                <w:lang w:eastAsia="pl-PL"/>
              </w:rPr>
            </w:pPr>
            <w:r>
              <w:rPr>
                <w:rFonts w:eastAsia="Times New Roman"/>
                <w:color w:val="000000"/>
                <w:lang w:eastAsia="pl-PL"/>
              </w:rPr>
              <w:t>Rozdzielnia główna sterowania, PLC</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8</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A2694">
            <w:pPr>
              <w:spacing w:after="0" w:line="240" w:lineRule="auto"/>
              <w:rPr>
                <w:rFonts w:eastAsia="Times New Roman"/>
                <w:color w:val="000000"/>
                <w:lang w:eastAsia="pl-PL"/>
              </w:rPr>
            </w:pPr>
            <w:r>
              <w:rPr>
                <w:rFonts w:eastAsia="Times New Roman"/>
                <w:color w:val="000000"/>
                <w:lang w:eastAsia="pl-PL"/>
              </w:rPr>
              <w:t>RSS8</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9206BE">
            <w:pPr>
              <w:spacing w:after="0" w:line="240" w:lineRule="auto"/>
              <w:rPr>
                <w:rFonts w:eastAsia="Times New Roman"/>
                <w:color w:val="000000"/>
                <w:lang w:eastAsia="pl-PL"/>
              </w:rPr>
            </w:pPr>
            <w:r>
              <w:rPr>
                <w:rFonts w:eastAsia="Times New Roman"/>
                <w:color w:val="000000"/>
                <w:lang w:eastAsia="pl-PL"/>
              </w:rPr>
              <w:t>Rozdzielnia sterownicza</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CD085E" w:rsidP="003A2694">
            <w:pPr>
              <w:spacing w:after="0" w:line="240" w:lineRule="auto"/>
              <w:rPr>
                <w:rFonts w:eastAsia="Times New Roman"/>
                <w:color w:val="000000"/>
                <w:lang w:eastAsia="pl-PL"/>
              </w:rPr>
            </w:pPr>
            <w:r>
              <w:rPr>
                <w:rFonts w:eastAsia="Times New Roman"/>
                <w:color w:val="000000"/>
                <w:lang w:eastAsia="pl-PL"/>
              </w:rPr>
              <w:t>Rozdzielnia główna sterowania, PLC</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jc w:val="right"/>
              <w:rPr>
                <w:rFonts w:eastAsia="Times New Roman"/>
                <w:color w:val="000000"/>
                <w:lang w:eastAsia="pl-PL"/>
              </w:rPr>
            </w:pPr>
            <w:r>
              <w:rPr>
                <w:rFonts w:eastAsia="Times New Roman"/>
                <w:color w:val="000000"/>
                <w:lang w:eastAsia="pl-PL"/>
              </w:rPr>
              <w:t>9</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rPr>
                <w:rFonts w:eastAsia="Times New Roman"/>
                <w:color w:val="000000"/>
                <w:lang w:eastAsia="pl-PL"/>
              </w:rPr>
            </w:pPr>
            <w:r>
              <w:rPr>
                <w:rFonts w:eastAsia="Times New Roman"/>
                <w:color w:val="000000"/>
                <w:lang w:eastAsia="pl-PL"/>
              </w:rPr>
              <w:t>RZS9</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rPr>
                <w:rFonts w:eastAsia="Times New Roman"/>
                <w:color w:val="000000"/>
                <w:lang w:eastAsia="pl-PL"/>
              </w:rPr>
            </w:pPr>
            <w:r>
              <w:rPr>
                <w:rFonts w:eastAsia="Times New Roman"/>
                <w:color w:val="000000"/>
                <w:lang w:eastAsia="pl-PL"/>
              </w:rPr>
              <w:t>Rozdzielnia sterownicza</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CD085E" w:rsidP="00300DC3">
            <w:pPr>
              <w:spacing w:after="0" w:line="240" w:lineRule="auto"/>
              <w:rPr>
                <w:rFonts w:eastAsia="Times New Roman"/>
                <w:color w:val="000000"/>
                <w:lang w:eastAsia="pl-PL"/>
              </w:rPr>
            </w:pPr>
            <w:r>
              <w:rPr>
                <w:rFonts w:eastAsia="Times New Roman"/>
                <w:color w:val="000000"/>
                <w:lang w:eastAsia="pl-PL"/>
              </w:rPr>
              <w:t xml:space="preserve">Sztankiety elektryczne: </w:t>
            </w:r>
            <w:r>
              <w:rPr>
                <w:rFonts w:eastAsia="Times New Roman"/>
                <w:color w:val="000000"/>
                <w:lang w:eastAsia="pl-PL"/>
              </w:rPr>
              <w:t>M3, M7, M11, M16, M20, M24, M28, M31, M34, M37, M40</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857E1A">
            <w:pPr>
              <w:spacing w:after="0" w:line="240" w:lineRule="auto"/>
              <w:jc w:val="right"/>
              <w:rPr>
                <w:rFonts w:eastAsia="Times New Roman"/>
                <w:color w:val="000000"/>
                <w:lang w:eastAsia="pl-PL"/>
              </w:rPr>
            </w:pPr>
            <w:r>
              <w:rPr>
                <w:rFonts w:eastAsia="Times New Roman"/>
                <w:color w:val="000000"/>
                <w:lang w:eastAsia="pl-PL"/>
              </w:rPr>
              <w:t>10</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RZS10</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9206BE">
            <w:pPr>
              <w:spacing w:after="0" w:line="240" w:lineRule="auto"/>
              <w:rPr>
                <w:rFonts w:eastAsia="Times New Roman"/>
                <w:color w:val="000000"/>
                <w:lang w:eastAsia="pl-PL"/>
              </w:rPr>
            </w:pPr>
            <w:r>
              <w:rPr>
                <w:rFonts w:eastAsia="Times New Roman"/>
                <w:color w:val="000000"/>
                <w:lang w:eastAsia="pl-PL"/>
              </w:rPr>
              <w:t>Rozdzielnia zapadni FOSY</w:t>
            </w:r>
          </w:p>
        </w:tc>
        <w:tc>
          <w:tcPr>
            <w:tcW w:w="8505" w:type="dxa"/>
            <w:tcBorders>
              <w:top w:val="nil"/>
              <w:left w:val="nil"/>
              <w:bottom w:val="single" w:sz="4" w:space="0" w:color="auto"/>
              <w:right w:val="single" w:sz="4" w:space="0" w:color="auto"/>
            </w:tcBorders>
            <w:shd w:val="clear" w:color="auto" w:fill="auto"/>
            <w:noWrap/>
            <w:vAlign w:val="bottom"/>
          </w:tcPr>
          <w:p w:rsidR="00043614" w:rsidRPr="006457B3" w:rsidRDefault="005565F3" w:rsidP="002C78F9">
            <w:pPr>
              <w:spacing w:after="0" w:line="240" w:lineRule="auto"/>
              <w:rPr>
                <w:rFonts w:eastAsia="Times New Roman"/>
                <w:color w:val="000000"/>
                <w:lang w:eastAsia="pl-PL"/>
              </w:rPr>
            </w:pPr>
            <w:r>
              <w:rPr>
                <w:rFonts w:eastAsia="Times New Roman"/>
                <w:color w:val="000000"/>
                <w:lang w:eastAsia="pl-PL"/>
              </w:rPr>
              <w:t>MZF</w:t>
            </w:r>
            <w:r w:rsidR="00FA02A1" w:rsidRPr="006457B3">
              <w:rPr>
                <w:rFonts w:eastAsia="Times New Roman"/>
                <w:color w:val="000000"/>
                <w:lang w:eastAsia="pl-PL"/>
              </w:rPr>
              <w:t>, zasilanie szaf 9-14</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11</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RZS11</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7E2A74">
            <w:pPr>
              <w:spacing w:after="0" w:line="240" w:lineRule="auto"/>
              <w:rPr>
                <w:rFonts w:eastAsia="Times New Roman"/>
                <w:color w:val="000000"/>
                <w:lang w:eastAsia="pl-PL"/>
              </w:rPr>
            </w:pPr>
            <w:r>
              <w:rPr>
                <w:rFonts w:eastAsia="Times New Roman"/>
                <w:color w:val="000000"/>
                <w:lang w:eastAsia="pl-PL"/>
              </w:rPr>
              <w:t>Rozdzielnia zapadni sceny 1</w:t>
            </w:r>
          </w:p>
        </w:tc>
        <w:tc>
          <w:tcPr>
            <w:tcW w:w="8505" w:type="dxa"/>
            <w:tcBorders>
              <w:top w:val="nil"/>
              <w:left w:val="nil"/>
              <w:bottom w:val="single" w:sz="4" w:space="0" w:color="auto"/>
              <w:right w:val="single" w:sz="4" w:space="0" w:color="auto"/>
            </w:tcBorders>
            <w:shd w:val="clear" w:color="auto" w:fill="auto"/>
            <w:noWrap/>
            <w:vAlign w:val="bottom"/>
          </w:tcPr>
          <w:p w:rsidR="00043614" w:rsidRPr="00857E1A" w:rsidRDefault="00226E81" w:rsidP="003A2694">
            <w:pPr>
              <w:spacing w:after="0" w:line="240" w:lineRule="auto"/>
              <w:rPr>
                <w:rFonts w:eastAsia="Times New Roman"/>
                <w:color w:val="000000"/>
                <w:lang w:eastAsia="pl-PL"/>
              </w:rPr>
            </w:pPr>
            <w:r>
              <w:rPr>
                <w:rFonts w:eastAsia="Times New Roman"/>
                <w:color w:val="000000"/>
                <w:lang w:eastAsia="pl-PL"/>
              </w:rPr>
              <w:t>M</w:t>
            </w:r>
            <w:r w:rsidR="00043614">
              <w:rPr>
                <w:rFonts w:eastAsia="Times New Roman"/>
                <w:color w:val="000000"/>
                <w:lang w:eastAsia="pl-PL"/>
              </w:rPr>
              <w:t>Zap_1</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12</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RZS12</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Rozdzielnia zapadni sceny 2</w:t>
            </w:r>
          </w:p>
        </w:tc>
        <w:tc>
          <w:tcPr>
            <w:tcW w:w="8505" w:type="dxa"/>
            <w:tcBorders>
              <w:top w:val="nil"/>
              <w:left w:val="nil"/>
              <w:bottom w:val="single" w:sz="4" w:space="0" w:color="auto"/>
              <w:right w:val="single" w:sz="4" w:space="0" w:color="auto"/>
            </w:tcBorders>
            <w:shd w:val="clear" w:color="auto" w:fill="auto"/>
            <w:noWrap/>
            <w:vAlign w:val="bottom"/>
          </w:tcPr>
          <w:p w:rsidR="00043614" w:rsidRPr="00857E1A" w:rsidRDefault="00226E81" w:rsidP="003A2694">
            <w:pPr>
              <w:spacing w:after="0" w:line="240" w:lineRule="auto"/>
              <w:rPr>
                <w:rFonts w:eastAsia="Times New Roman"/>
                <w:color w:val="000000"/>
                <w:lang w:eastAsia="pl-PL"/>
              </w:rPr>
            </w:pPr>
            <w:r>
              <w:rPr>
                <w:rFonts w:eastAsia="Times New Roman"/>
                <w:color w:val="000000"/>
                <w:lang w:eastAsia="pl-PL"/>
              </w:rPr>
              <w:t>M</w:t>
            </w:r>
            <w:r w:rsidR="00043614">
              <w:rPr>
                <w:rFonts w:eastAsia="Times New Roman"/>
                <w:color w:val="000000"/>
                <w:lang w:eastAsia="pl-PL"/>
              </w:rPr>
              <w:t>Zap_2</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jc w:val="right"/>
              <w:rPr>
                <w:rFonts w:eastAsia="Times New Roman"/>
                <w:color w:val="000000"/>
                <w:lang w:eastAsia="pl-PL"/>
              </w:rPr>
            </w:pPr>
            <w:r>
              <w:rPr>
                <w:rFonts w:eastAsia="Times New Roman"/>
                <w:color w:val="000000"/>
                <w:lang w:eastAsia="pl-PL"/>
              </w:rPr>
              <w:t>13</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RZS13</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2C78F9">
            <w:pPr>
              <w:spacing w:after="0" w:line="240" w:lineRule="auto"/>
              <w:rPr>
                <w:rFonts w:eastAsia="Times New Roman"/>
                <w:color w:val="000000"/>
                <w:lang w:eastAsia="pl-PL"/>
              </w:rPr>
            </w:pPr>
            <w:r>
              <w:rPr>
                <w:rFonts w:eastAsia="Times New Roman"/>
                <w:color w:val="000000"/>
                <w:lang w:eastAsia="pl-PL"/>
              </w:rPr>
              <w:t>Rozdzielnia zapadni sceny 3</w:t>
            </w:r>
          </w:p>
        </w:tc>
        <w:tc>
          <w:tcPr>
            <w:tcW w:w="8505" w:type="dxa"/>
            <w:tcBorders>
              <w:top w:val="nil"/>
              <w:left w:val="nil"/>
              <w:bottom w:val="single" w:sz="4" w:space="0" w:color="auto"/>
              <w:right w:val="single" w:sz="4" w:space="0" w:color="auto"/>
            </w:tcBorders>
            <w:shd w:val="clear" w:color="auto" w:fill="auto"/>
            <w:noWrap/>
            <w:vAlign w:val="bottom"/>
          </w:tcPr>
          <w:p w:rsidR="00043614" w:rsidRPr="00857E1A" w:rsidRDefault="00226E81" w:rsidP="003A2694">
            <w:pPr>
              <w:spacing w:after="0" w:line="240" w:lineRule="auto"/>
              <w:rPr>
                <w:rFonts w:eastAsia="Times New Roman"/>
                <w:color w:val="000000"/>
                <w:lang w:eastAsia="pl-PL"/>
              </w:rPr>
            </w:pPr>
            <w:r>
              <w:rPr>
                <w:rFonts w:eastAsia="Times New Roman"/>
                <w:color w:val="000000"/>
                <w:lang w:eastAsia="pl-PL"/>
              </w:rPr>
              <w:t>M</w:t>
            </w:r>
            <w:r w:rsidR="00043614">
              <w:rPr>
                <w:rFonts w:eastAsia="Times New Roman"/>
                <w:color w:val="000000"/>
                <w:lang w:eastAsia="pl-PL"/>
              </w:rPr>
              <w:t>Zap_3</w:t>
            </w:r>
          </w:p>
        </w:tc>
      </w:tr>
      <w:tr w:rsidR="00043614" w:rsidRPr="00857E1A" w:rsidTr="00043614">
        <w:trPr>
          <w:trHeight w:val="300"/>
        </w:trPr>
        <w:tc>
          <w:tcPr>
            <w:tcW w:w="457" w:type="dxa"/>
            <w:tcBorders>
              <w:top w:val="nil"/>
              <w:left w:val="single" w:sz="4" w:space="0" w:color="auto"/>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jc w:val="right"/>
              <w:rPr>
                <w:rFonts w:eastAsia="Times New Roman"/>
                <w:color w:val="000000"/>
                <w:lang w:eastAsia="pl-PL"/>
              </w:rPr>
            </w:pPr>
            <w:r>
              <w:rPr>
                <w:rFonts w:eastAsia="Times New Roman"/>
                <w:color w:val="000000"/>
                <w:lang w:eastAsia="pl-PL"/>
              </w:rPr>
              <w:t>14</w:t>
            </w:r>
          </w:p>
        </w:tc>
        <w:tc>
          <w:tcPr>
            <w:tcW w:w="834" w:type="dxa"/>
            <w:tcBorders>
              <w:top w:val="nil"/>
              <w:left w:val="nil"/>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rPr>
                <w:rFonts w:eastAsia="Times New Roman"/>
                <w:color w:val="000000"/>
                <w:lang w:eastAsia="pl-PL"/>
              </w:rPr>
            </w:pPr>
            <w:r>
              <w:rPr>
                <w:rFonts w:eastAsia="Times New Roman"/>
                <w:color w:val="000000"/>
                <w:lang w:eastAsia="pl-PL"/>
              </w:rPr>
              <w:t>RZS14</w:t>
            </w:r>
          </w:p>
        </w:tc>
        <w:tc>
          <w:tcPr>
            <w:tcW w:w="4111" w:type="dxa"/>
            <w:tcBorders>
              <w:top w:val="nil"/>
              <w:left w:val="nil"/>
              <w:bottom w:val="single" w:sz="4" w:space="0" w:color="auto"/>
              <w:right w:val="single" w:sz="4" w:space="0" w:color="auto"/>
            </w:tcBorders>
            <w:shd w:val="clear" w:color="auto" w:fill="auto"/>
            <w:noWrap/>
            <w:vAlign w:val="bottom"/>
          </w:tcPr>
          <w:p w:rsidR="00043614" w:rsidRPr="00857E1A" w:rsidRDefault="00043614" w:rsidP="00300DC3">
            <w:pPr>
              <w:spacing w:after="0" w:line="240" w:lineRule="auto"/>
              <w:rPr>
                <w:rFonts w:eastAsia="Times New Roman"/>
                <w:color w:val="000000"/>
                <w:lang w:eastAsia="pl-PL"/>
              </w:rPr>
            </w:pPr>
            <w:r>
              <w:rPr>
                <w:rFonts w:eastAsia="Times New Roman"/>
                <w:color w:val="000000"/>
                <w:lang w:eastAsia="pl-PL"/>
              </w:rPr>
              <w:t>Rozdzielnia zapadni sceny 4</w:t>
            </w:r>
          </w:p>
        </w:tc>
        <w:tc>
          <w:tcPr>
            <w:tcW w:w="8505" w:type="dxa"/>
            <w:tcBorders>
              <w:top w:val="nil"/>
              <w:left w:val="nil"/>
              <w:bottom w:val="single" w:sz="4" w:space="0" w:color="auto"/>
              <w:right w:val="single" w:sz="4" w:space="0" w:color="auto"/>
            </w:tcBorders>
            <w:shd w:val="clear" w:color="auto" w:fill="auto"/>
            <w:noWrap/>
            <w:vAlign w:val="bottom"/>
          </w:tcPr>
          <w:p w:rsidR="00043614" w:rsidRPr="00857E1A" w:rsidRDefault="00226E81" w:rsidP="003A2694">
            <w:pPr>
              <w:spacing w:after="0" w:line="240" w:lineRule="auto"/>
              <w:rPr>
                <w:rFonts w:eastAsia="Times New Roman"/>
                <w:color w:val="000000"/>
                <w:lang w:eastAsia="pl-PL"/>
              </w:rPr>
            </w:pPr>
            <w:r>
              <w:rPr>
                <w:rFonts w:eastAsia="Times New Roman"/>
                <w:color w:val="000000"/>
                <w:lang w:eastAsia="pl-PL"/>
              </w:rPr>
              <w:t>M</w:t>
            </w:r>
            <w:r w:rsidR="00043614">
              <w:rPr>
                <w:rFonts w:eastAsia="Times New Roman"/>
                <w:color w:val="000000"/>
                <w:lang w:eastAsia="pl-PL"/>
              </w:rPr>
              <w:t>Zap_4</w:t>
            </w:r>
          </w:p>
        </w:tc>
      </w:tr>
    </w:tbl>
    <w:p w:rsidR="00D20566" w:rsidRDefault="00D20566" w:rsidP="00CD085E">
      <w:pPr>
        <w:ind w:firstLine="708"/>
        <w:jc w:val="both"/>
      </w:pPr>
    </w:p>
    <w:p w:rsidR="00CD085E" w:rsidRDefault="00CD085E" w:rsidP="00CD085E">
      <w:pPr>
        <w:ind w:firstLine="708"/>
        <w:jc w:val="both"/>
        <w:rPr>
          <w:noProof/>
          <w:lang w:eastAsia="pl-PL"/>
        </w:rPr>
      </w:pPr>
      <w:r>
        <w:t>Dodatkowo rozdzielnia napędów wózków jeżdżących RNWZ zlokalizowana będzie na stropie technicznych według rysunku OW.8P. Ponadto sterowanie napędów wciągarek punktowych rea</w:t>
      </w:r>
      <w:r w:rsidR="009E3E63">
        <w:t>lizowane będzie z rozdzielnie RK</w:t>
      </w:r>
      <w:r>
        <w:t>ST zlokalizowanej również na stropie technicznym.</w:t>
      </w:r>
      <w:r w:rsidRPr="00447DB7">
        <w:rPr>
          <w:noProof/>
          <w:lang w:eastAsia="pl-PL"/>
        </w:rPr>
        <w:t xml:space="preserve"> </w:t>
      </w:r>
    </w:p>
    <w:p w:rsidR="00CD085E" w:rsidRDefault="00CD085E" w:rsidP="00CD085E">
      <w:pPr>
        <w:pStyle w:val="Naglowek3"/>
        <w:spacing w:after="240"/>
        <w:ind w:left="1080"/>
      </w:pPr>
    </w:p>
    <w:p w:rsidR="00C81CFB" w:rsidRDefault="009F4D66" w:rsidP="003947F4">
      <w:pPr>
        <w:pStyle w:val="Naglowek3"/>
        <w:numPr>
          <w:ilvl w:val="2"/>
          <w:numId w:val="1"/>
        </w:numPr>
        <w:spacing w:after="240"/>
      </w:pPr>
      <w:bookmarkStart w:id="9" w:name="_Toc450301652"/>
      <w:r>
        <w:t>Sterowanie</w:t>
      </w:r>
      <w:bookmarkEnd w:id="9"/>
    </w:p>
    <w:p w:rsidR="009F4D66" w:rsidRDefault="00D20566" w:rsidP="009F4D66">
      <w:pPr>
        <w:pStyle w:val="Akapitzlist"/>
        <w:ind w:left="1080"/>
        <w:jc w:val="both"/>
      </w:pPr>
      <w:r>
        <w:t xml:space="preserve">W ramach modernizacji </w:t>
      </w:r>
      <w:r w:rsidR="003947F4">
        <w:t>przewiduje się dodatkowy pulpit mobilny wyposażony:</w:t>
      </w:r>
    </w:p>
    <w:p w:rsidR="00E47D92" w:rsidRPr="002C6C0B" w:rsidRDefault="00E47D92" w:rsidP="00E47D92">
      <w:pPr>
        <w:pStyle w:val="Akapitzlist"/>
        <w:ind w:left="1800"/>
        <w:jc w:val="both"/>
      </w:pPr>
      <w:r>
        <w:t xml:space="preserve">- monitor </w:t>
      </w:r>
      <w:r w:rsidRPr="002C6C0B">
        <w:t>dotykowy 1</w:t>
      </w:r>
      <w:r>
        <w:t>5</w:t>
      </w:r>
      <w:r w:rsidRPr="002C6C0B">
        <w:t>”</w:t>
      </w:r>
    </w:p>
    <w:p w:rsidR="00E47D92" w:rsidRPr="00AB183F" w:rsidRDefault="00E47D92" w:rsidP="00E47D92">
      <w:pPr>
        <w:pStyle w:val="Akapitzlist"/>
        <w:ind w:left="1800"/>
        <w:jc w:val="both"/>
      </w:pPr>
      <w:r w:rsidRPr="00AB183F">
        <w:t xml:space="preserve">- </w:t>
      </w:r>
      <w:r>
        <w:t xml:space="preserve">awaryjny </w:t>
      </w:r>
      <w:r w:rsidRPr="00AB183F">
        <w:t xml:space="preserve"> wyłącznik bezpieczeństwa,</w:t>
      </w:r>
    </w:p>
    <w:p w:rsidR="00E47D92" w:rsidRDefault="00E47D92" w:rsidP="00E47D92">
      <w:pPr>
        <w:pStyle w:val="Akapitzlist"/>
        <w:ind w:left="1800"/>
        <w:jc w:val="both"/>
      </w:pPr>
      <w:r w:rsidRPr="00AB183F">
        <w:t>- kluczyk włącz system,</w:t>
      </w:r>
    </w:p>
    <w:p w:rsidR="00E47D92" w:rsidRDefault="006457B3" w:rsidP="00E47D92">
      <w:pPr>
        <w:pStyle w:val="Akapitzlist"/>
        <w:ind w:left="1800"/>
        <w:jc w:val="both"/>
      </w:pPr>
      <w:r>
        <w:t>- joysticki – 2</w:t>
      </w:r>
      <w:r w:rsidR="00E47D92">
        <w:t xml:space="preserve"> szt. z przyciskiem „fire”</w:t>
      </w:r>
    </w:p>
    <w:p w:rsidR="00E47D92" w:rsidRDefault="00E47D92" w:rsidP="00E47D92">
      <w:pPr>
        <w:pStyle w:val="Akapitzlist"/>
        <w:ind w:left="1800"/>
        <w:jc w:val="both"/>
      </w:pPr>
      <w:r>
        <w:t xml:space="preserve">- przewód sterowniczy o długości </w:t>
      </w:r>
      <w:r w:rsidR="005565F3">
        <w:t>2</w:t>
      </w:r>
      <w:r>
        <w:t>0m</w:t>
      </w:r>
    </w:p>
    <w:p w:rsidR="00470C3B" w:rsidRDefault="000605BE" w:rsidP="000605BE">
      <w:pPr>
        <w:pStyle w:val="Akapitzlist"/>
        <w:spacing w:before="240"/>
        <w:ind w:left="0" w:firstLine="708"/>
      </w:pPr>
      <w:r>
        <w:t>Stacje dokujące nie ulegają zmianie i będą wykorzystywane</w:t>
      </w:r>
      <w:r w:rsidR="003947F4">
        <w:t xml:space="preserve"> istniejące</w:t>
      </w:r>
      <w:r w:rsidR="00D20566">
        <w:t xml:space="preserve"> 4 stacje dokujące</w:t>
      </w:r>
      <w:r>
        <w:t xml:space="preserve">. </w:t>
      </w:r>
      <w:r w:rsidR="00D20566">
        <w:t>Do punktów SD</w:t>
      </w:r>
      <w:r w:rsidR="00F74B40">
        <w:t xml:space="preserve"> podłączamy panel</w:t>
      </w:r>
      <w:r w:rsidR="00974871">
        <w:t>e główne</w:t>
      </w:r>
      <w:r w:rsidR="00F74B40">
        <w:t xml:space="preserve"> PG</w:t>
      </w:r>
      <w:r w:rsidR="00D20566">
        <w:t xml:space="preserve">1 oraz PG2 </w:t>
      </w:r>
      <w:r w:rsidR="00E47D92">
        <w:t xml:space="preserve"> oraz pulpit mobilny</w:t>
      </w:r>
      <w:r w:rsidR="00470C3B">
        <w:t>.</w:t>
      </w:r>
    </w:p>
    <w:p w:rsidR="00AF2DE1" w:rsidRDefault="001933FF" w:rsidP="00B0561D">
      <w:pPr>
        <w:ind w:firstLine="360"/>
        <w:jc w:val="both"/>
      </w:pPr>
      <w:r>
        <w:t>Po podłą</w:t>
      </w:r>
      <w:r w:rsidR="00E47D92">
        <w:t>czeniu</w:t>
      </w:r>
      <w:r>
        <w:t xml:space="preserve"> pulpitu </w:t>
      </w:r>
      <w:r w:rsidR="000605BE">
        <w:t xml:space="preserve">mobilnego </w:t>
      </w:r>
      <w:r>
        <w:t>do stacji dokuj</w:t>
      </w:r>
      <w:r w:rsidR="009A0C3A">
        <w:t>ącej i</w:t>
      </w:r>
      <w:r>
        <w:t xml:space="preserve"> przekręceniu kluczyka, uruchomi się pulpit. Operator zostanie poproszony o podanie typu użytkownika i hasła. Następnie możliwe będzie obsługiwanie urządzeń odpowiednich do podanego użytkownika i w zakresie dozwolonym przez prawa nadane użytkownikowi.</w:t>
      </w:r>
      <w:r w:rsidR="003947F4">
        <w:t xml:space="preserve"> Możliwe napędy do regulacji są przydzielane z pulpitu głównego PG.</w:t>
      </w:r>
      <w:r>
        <w:t xml:space="preserve"> </w:t>
      </w:r>
      <w:r w:rsidRPr="008B7BB1">
        <w:t>Warunkiem koniecznym prowadzenia obsługi jest</w:t>
      </w:r>
      <w:r w:rsidR="009A0C3A" w:rsidRPr="008B7BB1">
        <w:t>,</w:t>
      </w:r>
      <w:r w:rsidRPr="008B7BB1">
        <w:t xml:space="preserve"> aby obsługiwane urządzenie znajdowało się </w:t>
      </w:r>
      <w:r w:rsidR="000605BE">
        <w:t xml:space="preserve">w </w:t>
      </w:r>
      <w:r w:rsidRPr="008B7BB1">
        <w:t>zasięgu wzroku.</w:t>
      </w:r>
      <w:r w:rsidR="00AF2DE1">
        <w:t xml:space="preserve"> </w:t>
      </w:r>
      <w:r w:rsidR="00FB06EC">
        <w:t>Pulpit mobilny pracuje wyłącznie w trybie slave.</w:t>
      </w:r>
    </w:p>
    <w:p w:rsidR="00376136" w:rsidRDefault="00376136" w:rsidP="00B0561D">
      <w:pPr>
        <w:ind w:firstLine="708"/>
        <w:jc w:val="both"/>
      </w:pPr>
      <w:r>
        <w:t>Ze względów bezpieczeństwa drążki sterownicze (joysti</w:t>
      </w:r>
      <w:r w:rsidR="0084080B">
        <w:t>c</w:t>
      </w:r>
      <w:r>
        <w:t>ki) wyposażone są w powrotne blokady zabezpieczające przed ewentualnym zasłabnięciem operatora (przycisk aktywacyjny).</w:t>
      </w:r>
    </w:p>
    <w:p w:rsidR="00AF2DE1" w:rsidRDefault="00AF2DE1" w:rsidP="00AF2DE1">
      <w:pPr>
        <w:jc w:val="both"/>
      </w:pPr>
      <w:r>
        <w:tab/>
      </w:r>
      <w:r w:rsidR="00832D5B">
        <w:t>Podwójne h</w:t>
      </w:r>
      <w:r>
        <w:t>amulce będą unieruchamiać napęd na końcu rampy zatrzymania. W sposób nagły będą działać tylko w przypadku a</w:t>
      </w:r>
      <w:r w:rsidR="00974871">
        <w:t>ktywacji systemu bezpieczeństwa, aby unieruchomić napęd w sposób bezpieczny.</w:t>
      </w:r>
    </w:p>
    <w:p w:rsidR="00B0561D" w:rsidRPr="00B0561D" w:rsidRDefault="00F74B40" w:rsidP="00B0561D">
      <w:pPr>
        <w:jc w:val="both"/>
      </w:pPr>
      <w:r>
        <w:tab/>
      </w:r>
      <w:r w:rsidR="00B0561D">
        <w:t>Opisany system z etapu I został rozszerzony o funkcje:</w:t>
      </w:r>
      <w:r w:rsidR="00AF2DE1">
        <w:t xml:space="preserve"> </w:t>
      </w:r>
    </w:p>
    <w:p w:rsidR="00CD6E62" w:rsidRPr="008B7BB1" w:rsidRDefault="00832D5B" w:rsidP="00E939F7">
      <w:pPr>
        <w:pStyle w:val="Bezodstpw"/>
        <w:numPr>
          <w:ilvl w:val="0"/>
          <w:numId w:val="9"/>
        </w:numPr>
        <w:rPr>
          <w:rFonts w:asciiTheme="minorHAnsi" w:hAnsiTheme="minorHAnsi" w:cs="Cambria"/>
          <w:sz w:val="24"/>
          <w:szCs w:val="24"/>
        </w:rPr>
      </w:pPr>
      <w:r>
        <w:rPr>
          <w:rFonts w:asciiTheme="minorHAnsi" w:hAnsiTheme="minorHAnsi" w:cs="Cambria"/>
          <w:sz w:val="24"/>
          <w:szCs w:val="24"/>
        </w:rPr>
        <w:t>System pomiaru wagi,</w:t>
      </w:r>
      <w:r w:rsidR="00CD6E62">
        <w:rPr>
          <w:rFonts w:asciiTheme="minorHAnsi" w:hAnsiTheme="minorHAnsi" w:cs="Cambria"/>
          <w:sz w:val="24"/>
          <w:szCs w:val="24"/>
        </w:rPr>
        <w:t xml:space="preserve"> przeciążenia</w:t>
      </w:r>
      <w:r w:rsidR="00B11336">
        <w:rPr>
          <w:rFonts w:asciiTheme="minorHAnsi" w:hAnsiTheme="minorHAnsi" w:cs="Cambria"/>
          <w:sz w:val="24"/>
          <w:szCs w:val="24"/>
        </w:rPr>
        <w:t>, pomiar tensometryczny</w:t>
      </w:r>
    </w:p>
    <w:p w:rsidR="000E04E8" w:rsidRDefault="000E04E8" w:rsidP="00E939F7">
      <w:pPr>
        <w:pStyle w:val="Bezodstpw"/>
        <w:numPr>
          <w:ilvl w:val="0"/>
          <w:numId w:val="9"/>
        </w:numPr>
        <w:rPr>
          <w:rFonts w:asciiTheme="minorHAnsi" w:hAnsiTheme="minorHAnsi" w:cs="Cambria"/>
          <w:sz w:val="24"/>
          <w:szCs w:val="24"/>
        </w:rPr>
      </w:pPr>
      <w:r w:rsidRPr="007D129C">
        <w:rPr>
          <w:rFonts w:asciiTheme="minorHAnsi" w:hAnsiTheme="minorHAnsi" w:cs="Cambria"/>
          <w:sz w:val="24"/>
          <w:szCs w:val="24"/>
        </w:rPr>
        <w:t xml:space="preserve">Ruch urządzeń – bezpośredni, do zadanej pozycji, </w:t>
      </w:r>
      <w:r w:rsidRPr="008B7BB1">
        <w:rPr>
          <w:rFonts w:asciiTheme="minorHAnsi" w:hAnsiTheme="minorHAnsi" w:cs="Cambria"/>
          <w:sz w:val="24"/>
          <w:szCs w:val="24"/>
        </w:rPr>
        <w:t>w zadanym czasie</w:t>
      </w:r>
      <w:r w:rsidR="00F44FD8" w:rsidRPr="008B7BB1">
        <w:rPr>
          <w:rFonts w:asciiTheme="minorHAnsi" w:hAnsiTheme="minorHAnsi" w:cs="Cambria"/>
          <w:sz w:val="24"/>
          <w:szCs w:val="24"/>
        </w:rPr>
        <w:t xml:space="preserve"> </w:t>
      </w:r>
      <w:r w:rsidR="008B7BB1" w:rsidRPr="008B7BB1">
        <w:rPr>
          <w:rFonts w:asciiTheme="minorHAnsi" w:hAnsiTheme="minorHAnsi" w:cs="Cambria"/>
          <w:sz w:val="24"/>
          <w:szCs w:val="24"/>
        </w:rPr>
        <w:t>ruchu</w:t>
      </w:r>
      <w:r w:rsidR="00B0561D">
        <w:rPr>
          <w:rFonts w:asciiTheme="minorHAnsi" w:hAnsiTheme="minorHAnsi" w:cs="Cambria"/>
          <w:sz w:val="24"/>
          <w:szCs w:val="24"/>
        </w:rPr>
        <w:t xml:space="preserve"> - dla silników dla, których doinstalowano falowniki</w:t>
      </w:r>
      <w:r w:rsidR="008C585A">
        <w:rPr>
          <w:rFonts w:asciiTheme="minorHAnsi" w:hAnsiTheme="minorHAnsi" w:cs="Cambria"/>
          <w:sz w:val="24"/>
          <w:szCs w:val="24"/>
        </w:rPr>
        <w:t xml:space="preserve"> i enkodery</w:t>
      </w:r>
      <w:r w:rsidR="00226E81">
        <w:rPr>
          <w:rFonts w:asciiTheme="minorHAnsi" w:hAnsiTheme="minorHAnsi" w:cs="Cambria"/>
          <w:sz w:val="24"/>
          <w:szCs w:val="24"/>
        </w:rPr>
        <w:t>:</w:t>
      </w:r>
    </w:p>
    <w:p w:rsidR="00226E81" w:rsidRPr="007D129C" w:rsidRDefault="00D975B1" w:rsidP="00226E81">
      <w:pPr>
        <w:pStyle w:val="Bezodstpw"/>
        <w:numPr>
          <w:ilvl w:val="1"/>
          <w:numId w:val="9"/>
        </w:numPr>
        <w:rPr>
          <w:rFonts w:asciiTheme="minorHAnsi" w:hAnsiTheme="minorHAnsi" w:cs="Cambria"/>
          <w:sz w:val="24"/>
          <w:szCs w:val="24"/>
        </w:rPr>
      </w:pPr>
      <w:r>
        <w:rPr>
          <w:rFonts w:eastAsia="Times New Roman"/>
          <w:color w:val="000000"/>
          <w:lang w:eastAsia="pl-PL"/>
        </w:rPr>
        <w:t>M</w:t>
      </w:r>
      <w:r w:rsidRPr="006457B3">
        <w:rPr>
          <w:rFonts w:eastAsia="Times New Roman"/>
          <w:color w:val="000000"/>
          <w:lang w:eastAsia="pl-PL"/>
        </w:rPr>
        <w:t xml:space="preserve">LS5, </w:t>
      </w:r>
      <w:r>
        <w:rPr>
          <w:rFonts w:eastAsia="Times New Roman"/>
          <w:color w:val="000000"/>
          <w:lang w:eastAsia="pl-PL"/>
        </w:rPr>
        <w:t>M</w:t>
      </w:r>
      <w:r w:rsidRPr="006457B3">
        <w:rPr>
          <w:rFonts w:eastAsia="Times New Roman"/>
          <w:color w:val="000000"/>
          <w:lang w:eastAsia="pl-PL"/>
        </w:rPr>
        <w:t xml:space="preserve">PS5, </w:t>
      </w:r>
      <w:r>
        <w:rPr>
          <w:rFonts w:eastAsia="Times New Roman"/>
          <w:color w:val="000000"/>
          <w:lang w:eastAsia="pl-PL"/>
        </w:rPr>
        <w:t>M</w:t>
      </w:r>
      <w:r w:rsidRPr="006457B3">
        <w:rPr>
          <w:rFonts w:eastAsia="Times New Roman"/>
          <w:color w:val="000000"/>
          <w:lang w:eastAsia="pl-PL"/>
        </w:rPr>
        <w:t xml:space="preserve">54, </w:t>
      </w:r>
      <w:r>
        <w:rPr>
          <w:rFonts w:eastAsia="Times New Roman"/>
          <w:color w:val="000000"/>
          <w:lang w:eastAsia="pl-PL"/>
        </w:rPr>
        <w:t>M</w:t>
      </w:r>
      <w:r w:rsidRPr="006457B3">
        <w:rPr>
          <w:rFonts w:eastAsia="Times New Roman"/>
          <w:color w:val="000000"/>
          <w:lang w:eastAsia="pl-PL"/>
        </w:rPr>
        <w:t xml:space="preserve">53, </w:t>
      </w:r>
      <w:r>
        <w:rPr>
          <w:rFonts w:eastAsia="Times New Roman"/>
          <w:color w:val="000000"/>
          <w:lang w:eastAsia="pl-PL"/>
        </w:rPr>
        <w:t>M</w:t>
      </w:r>
      <w:r w:rsidRPr="006457B3">
        <w:rPr>
          <w:rFonts w:eastAsia="Times New Roman"/>
          <w:color w:val="000000"/>
          <w:lang w:eastAsia="pl-PL"/>
        </w:rPr>
        <w:t xml:space="preserve">52, </w:t>
      </w:r>
      <w:r>
        <w:rPr>
          <w:rFonts w:eastAsia="Times New Roman"/>
          <w:color w:val="000000"/>
          <w:lang w:eastAsia="pl-PL"/>
        </w:rPr>
        <w:t>M</w:t>
      </w:r>
      <w:r w:rsidRPr="006457B3">
        <w:rPr>
          <w:rFonts w:eastAsia="Times New Roman"/>
          <w:color w:val="000000"/>
          <w:lang w:eastAsia="pl-PL"/>
        </w:rPr>
        <w:t xml:space="preserve">51, </w:t>
      </w:r>
      <w:r>
        <w:rPr>
          <w:rFonts w:eastAsia="Times New Roman"/>
          <w:color w:val="000000"/>
          <w:lang w:eastAsia="pl-PL"/>
        </w:rPr>
        <w:t>M</w:t>
      </w:r>
      <w:r w:rsidRPr="006457B3">
        <w:rPr>
          <w:rFonts w:eastAsia="Times New Roman"/>
          <w:color w:val="000000"/>
          <w:lang w:eastAsia="pl-PL"/>
        </w:rPr>
        <w:t xml:space="preserve">50, </w:t>
      </w:r>
      <w:r>
        <w:rPr>
          <w:rFonts w:eastAsia="Times New Roman"/>
          <w:color w:val="000000"/>
          <w:lang w:eastAsia="pl-PL"/>
        </w:rPr>
        <w:t>M</w:t>
      </w:r>
      <w:r w:rsidRPr="006457B3">
        <w:rPr>
          <w:rFonts w:eastAsia="Times New Roman"/>
          <w:color w:val="000000"/>
          <w:lang w:eastAsia="pl-PL"/>
        </w:rPr>
        <w:t xml:space="preserve">49, </w:t>
      </w:r>
      <w:r>
        <w:rPr>
          <w:rFonts w:eastAsia="Times New Roman"/>
          <w:color w:val="000000"/>
          <w:lang w:eastAsia="pl-PL"/>
        </w:rPr>
        <w:t>M</w:t>
      </w:r>
      <w:r w:rsidRPr="006457B3">
        <w:rPr>
          <w:rFonts w:eastAsia="Times New Roman"/>
          <w:color w:val="000000"/>
          <w:lang w:eastAsia="pl-PL"/>
        </w:rPr>
        <w:t xml:space="preserve">48, </w:t>
      </w:r>
      <w:r>
        <w:rPr>
          <w:rFonts w:eastAsia="Times New Roman"/>
          <w:color w:val="000000"/>
          <w:lang w:eastAsia="pl-PL"/>
        </w:rPr>
        <w:t>M</w:t>
      </w:r>
      <w:r w:rsidRPr="006457B3">
        <w:rPr>
          <w:rFonts w:eastAsia="Times New Roman"/>
          <w:color w:val="000000"/>
          <w:lang w:eastAsia="pl-PL"/>
        </w:rPr>
        <w:t>47</w:t>
      </w:r>
      <w:r>
        <w:rPr>
          <w:rFonts w:eastAsia="Times New Roman"/>
          <w:color w:val="000000"/>
          <w:lang w:eastAsia="pl-PL"/>
        </w:rPr>
        <w:t>, M</w:t>
      </w:r>
      <w:r w:rsidRPr="006457B3">
        <w:rPr>
          <w:rFonts w:eastAsia="Times New Roman"/>
          <w:color w:val="000000"/>
          <w:lang w:eastAsia="pl-PL"/>
        </w:rPr>
        <w:t xml:space="preserve">46, </w:t>
      </w:r>
      <w:r>
        <w:rPr>
          <w:rFonts w:eastAsia="Times New Roman"/>
          <w:color w:val="000000"/>
          <w:lang w:eastAsia="pl-PL"/>
        </w:rPr>
        <w:t>M</w:t>
      </w:r>
      <w:r w:rsidRPr="006457B3">
        <w:rPr>
          <w:rFonts w:eastAsia="Times New Roman"/>
          <w:color w:val="000000"/>
          <w:lang w:eastAsia="pl-PL"/>
        </w:rPr>
        <w:t>45, P</w:t>
      </w:r>
      <w:r>
        <w:rPr>
          <w:rFonts w:eastAsia="Times New Roman"/>
          <w:color w:val="000000"/>
          <w:lang w:eastAsia="pl-PL"/>
        </w:rPr>
        <w:t>OS, PS1, PS2, PS3, PS4, SOF</w:t>
      </w:r>
      <w:r w:rsidRPr="006457B3">
        <w:rPr>
          <w:rFonts w:eastAsia="Times New Roman"/>
          <w:color w:val="000000"/>
          <w:lang w:eastAsia="pl-PL"/>
        </w:rPr>
        <w:t>, M</w:t>
      </w:r>
      <w:r>
        <w:rPr>
          <w:rFonts w:eastAsia="Times New Roman"/>
          <w:color w:val="000000"/>
          <w:lang w:eastAsia="pl-PL"/>
        </w:rPr>
        <w:t>II, MOP</w:t>
      </w:r>
      <w:r w:rsidR="00940B6E">
        <w:rPr>
          <w:rFonts w:eastAsia="Times New Roman"/>
          <w:color w:val="000000"/>
          <w:lang w:eastAsia="pl-PL"/>
        </w:rPr>
        <w:t>, MZF</w:t>
      </w:r>
    </w:p>
    <w:p w:rsidR="000E04E8" w:rsidRPr="00B0561D" w:rsidRDefault="000E04E8" w:rsidP="00B0561D">
      <w:pPr>
        <w:pStyle w:val="Bezodstpw"/>
        <w:numPr>
          <w:ilvl w:val="0"/>
          <w:numId w:val="9"/>
        </w:numPr>
        <w:spacing w:after="240"/>
        <w:rPr>
          <w:rFonts w:asciiTheme="minorHAnsi" w:hAnsiTheme="minorHAnsi" w:cs="Cambria"/>
          <w:sz w:val="24"/>
          <w:szCs w:val="24"/>
        </w:rPr>
      </w:pPr>
      <w:r w:rsidRPr="007D129C">
        <w:rPr>
          <w:rFonts w:asciiTheme="minorHAnsi" w:hAnsiTheme="minorHAnsi" w:cs="Cambria"/>
          <w:sz w:val="24"/>
          <w:szCs w:val="24"/>
        </w:rPr>
        <w:t xml:space="preserve">Informacje sprzężenia zwrotnego </w:t>
      </w:r>
      <w:r w:rsidR="008B7BB1">
        <w:rPr>
          <w:rFonts w:asciiTheme="minorHAnsi" w:hAnsiTheme="minorHAnsi" w:cs="Cambria"/>
          <w:sz w:val="24"/>
          <w:szCs w:val="24"/>
        </w:rPr>
        <w:t>wskazujący położenie, prędkość, obciążenie prądowe przesyłane z falownika</w:t>
      </w:r>
      <w:r w:rsidR="00B0561D" w:rsidRPr="00B0561D">
        <w:rPr>
          <w:rFonts w:asciiTheme="minorHAnsi" w:hAnsiTheme="minorHAnsi" w:cs="Cambria"/>
          <w:sz w:val="24"/>
          <w:szCs w:val="24"/>
        </w:rPr>
        <w:t xml:space="preserve"> </w:t>
      </w:r>
      <w:r w:rsidR="00B0561D">
        <w:rPr>
          <w:rFonts w:asciiTheme="minorHAnsi" w:hAnsiTheme="minorHAnsi" w:cs="Cambria"/>
          <w:sz w:val="24"/>
          <w:szCs w:val="24"/>
        </w:rPr>
        <w:t>- dla silników dla, których doinstalowano falowniki</w:t>
      </w:r>
    </w:p>
    <w:p w:rsidR="000E04E8" w:rsidRDefault="00AF2DE1" w:rsidP="00AF2DE1">
      <w:pPr>
        <w:jc w:val="both"/>
      </w:pPr>
      <w:r>
        <w:tab/>
        <w:t>System informować będzie poprzez okienko alarmów o stanach awaryjnych, oraz sytuacj</w:t>
      </w:r>
      <w:r w:rsidR="0042183B">
        <w:t xml:space="preserve">ach uznanych za niebezpieczne. </w:t>
      </w:r>
    </w:p>
    <w:p w:rsidR="00AF2DE1" w:rsidRDefault="00AF2DE1" w:rsidP="00AF2DE1">
      <w:pPr>
        <w:jc w:val="both"/>
      </w:pPr>
      <w:r>
        <w:tab/>
      </w:r>
      <w:r w:rsidR="00FB06EC">
        <w:t>Zabronione jest używane w tym samym czasie dwóch pulpitów (wymagania zasadnicze Dyrektywy Maszynowej) głównego i dodatkowego z uwagi na możliwość sterowania jednym napędem z dwóch pulpitów. System umożliwia sterowanie urządzeniami na obu pulpitach, jednakże podświetlenie napędu, wskazując go do ruchu, na jednym z pulpitów blokuje możliwość sterowania tym samym napędem na drugim pulpicie. Ważnym jest, aby operator pulpitu dodatkowego zapewnił sobie widoczność obsługiwanych urządzeń.</w:t>
      </w:r>
    </w:p>
    <w:p w:rsidR="00AF2DE1" w:rsidRDefault="00720E9F" w:rsidP="00AF2DE1">
      <w:pPr>
        <w:jc w:val="both"/>
      </w:pPr>
      <w:r>
        <w:tab/>
        <w:t>Cały czas</w:t>
      </w:r>
      <w:r w:rsidR="00AF2DE1">
        <w:t xml:space="preserve"> operator przy główny</w:t>
      </w:r>
      <w:r w:rsidR="000E04E8">
        <w:t>m</w:t>
      </w:r>
      <w:r w:rsidR="00AF2DE1">
        <w:t xml:space="preserve"> pulpi</w:t>
      </w:r>
      <w:r w:rsidR="000E04E8">
        <w:t>cie</w:t>
      </w:r>
      <w:r w:rsidR="00AF2DE1">
        <w:t xml:space="preserve"> </w:t>
      </w:r>
      <w:r w:rsidR="008C585A">
        <w:t xml:space="preserve">master </w:t>
      </w:r>
      <w:r w:rsidR="00013666">
        <w:t>posiada</w:t>
      </w:r>
      <w:r w:rsidR="00AF2DE1">
        <w:t xml:space="preserve"> funkcje nadrzędne i w każdej chwili </w:t>
      </w:r>
      <w:r w:rsidR="00013666">
        <w:t>może</w:t>
      </w:r>
      <w:r w:rsidR="00AF2DE1">
        <w:t xml:space="preserve"> zablokować pracę pulpit</w:t>
      </w:r>
      <w:r w:rsidR="000E04E8">
        <w:t>u dodatkowego.</w:t>
      </w:r>
    </w:p>
    <w:p w:rsidR="00832D5B" w:rsidRDefault="00832D5B" w:rsidP="001F084D">
      <w:pPr>
        <w:jc w:val="both"/>
      </w:pPr>
    </w:p>
    <w:p w:rsidR="001F084D" w:rsidRDefault="001F084D" w:rsidP="001F084D">
      <w:pPr>
        <w:jc w:val="both"/>
      </w:pPr>
      <w:r>
        <w:t xml:space="preserve">UWAGA! </w:t>
      </w:r>
    </w:p>
    <w:p w:rsidR="00AF2DE1" w:rsidRDefault="00AF2DE1" w:rsidP="00AF2DE1">
      <w:pPr>
        <w:jc w:val="both"/>
        <w:rPr>
          <w:b/>
        </w:rPr>
      </w:pPr>
      <w:r>
        <w:rPr>
          <w:b/>
        </w:rPr>
        <w:tab/>
        <w:t>Wszystkie systemy sterowania jazdami umożliwiają realizację funkcji tylko w sytuacji ciągłego podtrzymywania przez operatora wciśniętego przycisku start na pulpitach lub przycisku „fire” na joystickach, ewentualnie wirtualnego przycisku start na pulpitach dotykowych.</w:t>
      </w:r>
    </w:p>
    <w:p w:rsidR="00EB222F" w:rsidRDefault="00EB222F" w:rsidP="000605BE">
      <w:pPr>
        <w:pStyle w:val="Naglowek3"/>
        <w:numPr>
          <w:ilvl w:val="2"/>
          <w:numId w:val="1"/>
        </w:numPr>
        <w:spacing w:after="240"/>
      </w:pPr>
      <w:bookmarkStart w:id="10" w:name="_Toc450301653"/>
      <w:r>
        <w:t>Zagadnienia bezpieczeństwa</w:t>
      </w:r>
      <w:bookmarkEnd w:id="10"/>
    </w:p>
    <w:p w:rsidR="00EB222F" w:rsidRPr="00B619FD" w:rsidRDefault="00EB222F" w:rsidP="00EB222F">
      <w:pPr>
        <w:ind w:firstLine="708"/>
        <w:jc w:val="both"/>
        <w:rPr>
          <w:rFonts w:cs="Calibri"/>
        </w:rPr>
      </w:pPr>
      <w:r w:rsidRPr="00B619FD">
        <w:rPr>
          <w:rFonts w:cs="Calibri"/>
        </w:rPr>
        <w:t xml:space="preserve">W </w:t>
      </w:r>
      <w:r w:rsidR="00720E9F">
        <w:rPr>
          <w:rFonts w:cs="Calibri"/>
        </w:rPr>
        <w:t>opisywanej modernizacji Opery Wrocławskiej</w:t>
      </w:r>
      <w:r w:rsidR="00B619FD" w:rsidRPr="00B619FD">
        <w:rPr>
          <w:rFonts w:cs="Calibri"/>
        </w:rPr>
        <w:t xml:space="preserve"> w </w:t>
      </w:r>
      <w:r w:rsidRPr="00B619FD">
        <w:rPr>
          <w:rFonts w:cs="Calibri"/>
        </w:rPr>
        <w:t xml:space="preserve">celu zapewnienia odpowiedniego poziomu bezpieczeństwa zastosowano centralny sterownik mikroprocesorowy PLC Safety. Z wykorzystaniem </w:t>
      </w:r>
      <w:r w:rsidR="00FB06EC">
        <w:rPr>
          <w:rFonts w:cs="Calibri"/>
        </w:rPr>
        <w:t>układu wejść/wyjść do sterownika wprowadzone będą dodatkowe sygnały</w:t>
      </w:r>
      <w:r w:rsidR="00720E9F">
        <w:rPr>
          <w:rFonts w:cs="Calibri"/>
        </w:rPr>
        <w:t xml:space="preserve"> nieopisane w etapie I</w:t>
      </w:r>
      <w:r w:rsidR="00FB06EC">
        <w:rPr>
          <w:rFonts w:cs="Calibri"/>
        </w:rPr>
        <w:t>:</w:t>
      </w:r>
    </w:p>
    <w:p w:rsidR="00C51505" w:rsidRPr="007C79AD" w:rsidRDefault="00B619FD" w:rsidP="00E939F7">
      <w:pPr>
        <w:numPr>
          <w:ilvl w:val="0"/>
          <w:numId w:val="4"/>
        </w:numPr>
        <w:spacing w:after="0" w:line="240" w:lineRule="auto"/>
        <w:rPr>
          <w:rFonts w:asciiTheme="minorHAnsi" w:hAnsiTheme="minorHAnsi" w:cstheme="minorHAnsi"/>
        </w:rPr>
      </w:pPr>
      <w:r>
        <w:rPr>
          <w:rFonts w:asciiTheme="minorHAnsi" w:hAnsiTheme="minorHAnsi" w:cstheme="minorHAnsi"/>
        </w:rPr>
        <w:t>Listwa naciskowa bezpieczeństwa</w:t>
      </w:r>
    </w:p>
    <w:p w:rsidR="002C78F9" w:rsidRPr="007C79AD" w:rsidRDefault="002C78F9" w:rsidP="002C78F9">
      <w:pPr>
        <w:spacing w:after="0" w:line="240" w:lineRule="auto"/>
        <w:ind w:left="1428"/>
        <w:rPr>
          <w:rFonts w:asciiTheme="minorHAnsi" w:hAnsiTheme="minorHAnsi" w:cstheme="minorHAnsi"/>
        </w:rPr>
      </w:pPr>
    </w:p>
    <w:p w:rsidR="00DC1CDA" w:rsidRDefault="00B619FD" w:rsidP="007C79AD">
      <w:pPr>
        <w:ind w:firstLine="708"/>
      </w:pPr>
      <w:r>
        <w:t>Listwy naciskowe bezpieczeństwa</w:t>
      </w:r>
      <w:r w:rsidR="00DC1CDA" w:rsidRPr="007C79AD">
        <w:t xml:space="preserve"> zostaną umieszczone pod platformami zapadni jak i na obrzeżu</w:t>
      </w:r>
      <w:r>
        <w:t xml:space="preserve"> szybu</w:t>
      </w:r>
      <w:r w:rsidR="00DC1CDA" w:rsidRPr="007C79AD">
        <w:t xml:space="preserve"> zapadni od strony maszynowni. Uaktywnienie listwy nastąpi poprzez jej naciśnięcie dając tym samym sygnał do sterownika Safety powodujący zatrzymanie wszystkich napędów.</w:t>
      </w:r>
      <w:r w:rsidR="00720E9F">
        <w:t xml:space="preserve"> Listwa naciskowa zainstalowana zostanie na dwóch poziomach zapadni scenicznych oraz na zapadni fosy widowni.</w:t>
      </w:r>
    </w:p>
    <w:p w:rsidR="00B619FD" w:rsidRPr="007C79AD" w:rsidRDefault="00B619FD" w:rsidP="00B619FD">
      <w:pPr>
        <w:ind w:firstLine="708"/>
        <w:jc w:val="center"/>
      </w:pPr>
      <w:r>
        <w:rPr>
          <w:noProof/>
          <w:lang w:eastAsia="pl-PL"/>
        </w:rPr>
        <w:drawing>
          <wp:inline distT="0" distB="0" distL="0" distR="0" wp14:anchorId="77409509" wp14:editId="03A271B6">
            <wp:extent cx="4419600" cy="2781300"/>
            <wp:effectExtent l="0" t="0" r="0" b="0"/>
            <wp:docPr id="15" name="Obraz 15"/>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16" cstate="print">
                      <a:lum bright="-7000" contrast="24000"/>
                      <a:extLst>
                        <a:ext uri="{28A0092B-C50C-407E-A947-70E740481C1C}">
                          <a14:useLocalDpi xmlns:a14="http://schemas.microsoft.com/office/drawing/2010/main" val="0"/>
                        </a:ext>
                      </a:extLst>
                    </a:blip>
                    <a:srcRect/>
                    <a:stretch>
                      <a:fillRect/>
                    </a:stretch>
                  </pic:blipFill>
                  <pic:spPr bwMode="auto">
                    <a:xfrm>
                      <a:off x="0" y="0"/>
                      <a:ext cx="4422825" cy="2783330"/>
                    </a:xfrm>
                    <a:prstGeom prst="rect">
                      <a:avLst/>
                    </a:prstGeom>
                    <a:noFill/>
                    <a:ln>
                      <a:noFill/>
                    </a:ln>
                  </pic:spPr>
                </pic:pic>
              </a:graphicData>
            </a:graphic>
          </wp:inline>
        </w:drawing>
      </w:r>
    </w:p>
    <w:p w:rsidR="008C585A" w:rsidRDefault="008C585A" w:rsidP="00D81D5A">
      <w:pPr>
        <w:numPr>
          <w:ilvl w:val="0"/>
          <w:numId w:val="4"/>
        </w:numPr>
        <w:spacing w:line="240" w:lineRule="auto"/>
        <w:rPr>
          <w:rFonts w:asciiTheme="minorHAnsi" w:hAnsiTheme="minorHAnsi" w:cstheme="minorHAnsi"/>
        </w:rPr>
      </w:pPr>
      <w:r>
        <w:rPr>
          <w:rFonts w:asciiTheme="minorHAnsi" w:hAnsiTheme="minorHAnsi" w:cstheme="minorHAnsi"/>
        </w:rPr>
        <w:t xml:space="preserve">Silniki górnej mechaniki </w:t>
      </w:r>
    </w:p>
    <w:p w:rsidR="00EB222F" w:rsidRPr="007C79AD" w:rsidRDefault="00EB222F" w:rsidP="007C79AD">
      <w:pPr>
        <w:ind w:firstLine="708"/>
      </w:pPr>
      <w:r w:rsidRPr="007C79AD">
        <w:t xml:space="preserve">Ze względów bezpieczeństwa napędy </w:t>
      </w:r>
      <w:r w:rsidR="008D3CA8" w:rsidRPr="007C79AD">
        <w:t>górnej mechaniki</w:t>
      </w:r>
      <w:r w:rsidR="001A48A2" w:rsidRPr="007C79AD">
        <w:t>(44)</w:t>
      </w:r>
      <w:r w:rsidR="008D3CA8" w:rsidRPr="007C79AD">
        <w:t xml:space="preserve"> zostaną zmienione na silniki z </w:t>
      </w:r>
      <w:r w:rsidRPr="007C79AD">
        <w:t>podwójny</w:t>
      </w:r>
      <w:r w:rsidR="008D3CA8" w:rsidRPr="007C79AD">
        <w:t>m</w:t>
      </w:r>
      <w:r w:rsidRPr="007C79AD">
        <w:t xml:space="preserve"> system</w:t>
      </w:r>
      <w:r w:rsidR="001A48A2" w:rsidRPr="007C79AD">
        <w:t>em</w:t>
      </w:r>
      <w:r w:rsidRPr="007C79AD">
        <w:t xml:space="preserve"> hamulców sterowanych z sterownika PLC Safety.</w:t>
      </w:r>
      <w:r w:rsidR="00D81D5A">
        <w:t xml:space="preserve"> </w:t>
      </w:r>
      <w:r w:rsidR="008C585A">
        <w:t>Silniki będą posiadały czterokrotnie większy moment hamujący niż moment roboczy silnika.</w:t>
      </w:r>
    </w:p>
    <w:p w:rsidR="00D81D5A" w:rsidRDefault="00210404" w:rsidP="00D81D5A">
      <w:pPr>
        <w:numPr>
          <w:ilvl w:val="0"/>
          <w:numId w:val="4"/>
        </w:numPr>
        <w:spacing w:line="240" w:lineRule="auto"/>
        <w:rPr>
          <w:rFonts w:asciiTheme="minorHAnsi" w:hAnsiTheme="minorHAnsi" w:cstheme="minorHAnsi"/>
        </w:rPr>
      </w:pPr>
      <w:r>
        <w:rPr>
          <w:rFonts w:asciiTheme="minorHAnsi" w:hAnsiTheme="minorHAnsi" w:cstheme="minorHAnsi"/>
        </w:rPr>
        <w:t>Napinacze lin napę</w:t>
      </w:r>
      <w:r w:rsidR="00D81D5A">
        <w:rPr>
          <w:rFonts w:asciiTheme="minorHAnsi" w:hAnsiTheme="minorHAnsi" w:cstheme="minorHAnsi"/>
        </w:rPr>
        <w:t xml:space="preserve">dowych </w:t>
      </w:r>
    </w:p>
    <w:p w:rsidR="00DD2271" w:rsidRPr="007C79AD" w:rsidRDefault="00C32216" w:rsidP="00D81D5A">
      <w:pPr>
        <w:ind w:firstLine="708"/>
      </w:pPr>
      <w:r w:rsidRPr="007C79AD">
        <w:t>W celu poprawienia funkcjonalności zostaną zainstalowane napinacze lin napędowych przy wszystkich urządzeniach scenicznych.</w:t>
      </w:r>
      <w:r w:rsidR="00DD2271" w:rsidRPr="007C79AD">
        <w:t xml:space="preserve"> Napinacz składa się z stela</w:t>
      </w:r>
      <w:r w:rsidR="007C79AD">
        <w:t xml:space="preserve">ża wykonanego z kątowników </w:t>
      </w:r>
      <w:r w:rsidR="00DD2271" w:rsidRPr="007C79AD">
        <w:t xml:space="preserve"> mocowanych przy pomocy śrub do istniejącej ramy oraz dwóch ruchomych ramion. Każde ramie ma możliwość obracania się na łożyskach ślizgowych wokół osi obrotu zamocowanej do stelaża. Ramiona połączone są ze sobą sprężyną która za pośrednictwem rolek na końcach ramion wywiera stały nacisk na liny napędowe. W momencie zluzowania liny, rolki spowodują dociśnięcie liny w kierunku bębna zapobiegając nieprawidłowemu nawijaniu się</w:t>
      </w:r>
      <w:r w:rsidR="00FB06EC">
        <w:t xml:space="preserve"> liny</w:t>
      </w:r>
      <w:r w:rsidR="00DD2271" w:rsidRPr="007C79AD">
        <w:t>. W stelażu oraz ramionach przewidziano szereg otworów regulacyjnych umożliwiający optymalne usytuowanie rolek napinacza względem lin i bębna oraz regulację siły naciągu sprężyny.</w:t>
      </w:r>
      <w:r w:rsidR="007C79AD" w:rsidRPr="007C79AD">
        <w:t xml:space="preserve"> Zostało to przedstawione na poniższym rysunku:</w:t>
      </w:r>
    </w:p>
    <w:p w:rsidR="00C32216" w:rsidRDefault="007C79AD" w:rsidP="007C79AD">
      <w:pPr>
        <w:pStyle w:val="Akapitzlist1"/>
        <w:spacing w:after="0" w:line="240" w:lineRule="auto"/>
        <w:ind w:left="0"/>
        <w:jc w:val="center"/>
        <w:rPr>
          <w:rFonts w:ascii="Times New Roman" w:hAnsi="Times New Roman" w:cs="Times New Roman"/>
          <w:sz w:val="24"/>
        </w:rPr>
      </w:pPr>
      <w:r w:rsidRPr="007D203E">
        <w:rPr>
          <w:rFonts w:asciiTheme="minorHAnsi" w:hAnsiTheme="minorHAnsi"/>
          <w:noProof/>
        </w:rPr>
        <w:drawing>
          <wp:inline distT="0" distB="0" distL="0" distR="0" wp14:anchorId="09F0F4EA" wp14:editId="7BF06568">
            <wp:extent cx="5615451" cy="3190875"/>
            <wp:effectExtent l="0" t="0" r="444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594" cy="3189820"/>
                    </a:xfrm>
                    <a:prstGeom prst="rect">
                      <a:avLst/>
                    </a:prstGeom>
                    <a:noFill/>
                    <a:ln>
                      <a:noFill/>
                    </a:ln>
                  </pic:spPr>
                </pic:pic>
              </a:graphicData>
            </a:graphic>
          </wp:inline>
        </w:drawing>
      </w:r>
    </w:p>
    <w:p w:rsidR="00D81D5A" w:rsidRDefault="00117B2F" w:rsidP="00D81D5A">
      <w:pPr>
        <w:numPr>
          <w:ilvl w:val="0"/>
          <w:numId w:val="4"/>
        </w:numPr>
        <w:spacing w:line="240" w:lineRule="auto"/>
        <w:rPr>
          <w:rFonts w:asciiTheme="minorHAnsi" w:hAnsiTheme="minorHAnsi" w:cstheme="minorHAnsi"/>
        </w:rPr>
      </w:pPr>
      <w:r>
        <w:rPr>
          <w:rFonts w:asciiTheme="minorHAnsi" w:hAnsiTheme="minorHAnsi" w:cstheme="minorHAnsi"/>
        </w:rPr>
        <w:t>Czujniki otwarcia bramki</w:t>
      </w:r>
    </w:p>
    <w:p w:rsidR="00D81D5A" w:rsidRDefault="00D81D5A" w:rsidP="00117B2F">
      <w:pPr>
        <w:ind w:firstLine="709"/>
        <w:rPr>
          <w:rFonts w:asciiTheme="minorHAnsi" w:hAnsiTheme="minorHAnsi" w:cstheme="minorHAnsi"/>
        </w:rPr>
      </w:pPr>
      <w:r>
        <w:rPr>
          <w:rFonts w:asciiTheme="minorHAnsi" w:hAnsiTheme="minorHAnsi" w:cstheme="minorHAnsi"/>
        </w:rPr>
        <w:t xml:space="preserve">W projekcie przewiduje się zainstalowanie czujników otwarcia bramek </w:t>
      </w:r>
      <w:r w:rsidR="00720E9F">
        <w:rPr>
          <w:rFonts w:asciiTheme="minorHAnsi" w:hAnsiTheme="minorHAnsi" w:cstheme="minorHAnsi"/>
        </w:rPr>
        <w:t>zapobiegających dostępowi osób postronnych do miejsc niebezpiecznych. Bramki i ich rozmieszczenie pokazano na rysunkach OW.P0, OW.P1, OW.P2.</w:t>
      </w:r>
    </w:p>
    <w:p w:rsidR="00117B2F" w:rsidRDefault="00117B2F" w:rsidP="00117B2F">
      <w:pPr>
        <w:numPr>
          <w:ilvl w:val="0"/>
          <w:numId w:val="4"/>
        </w:numPr>
        <w:spacing w:line="240" w:lineRule="auto"/>
        <w:rPr>
          <w:rFonts w:asciiTheme="minorHAnsi" w:hAnsiTheme="minorHAnsi" w:cstheme="minorHAnsi"/>
        </w:rPr>
      </w:pPr>
      <w:r>
        <w:rPr>
          <w:rFonts w:asciiTheme="minorHAnsi" w:hAnsiTheme="minorHAnsi" w:cstheme="minorHAnsi"/>
        </w:rPr>
        <w:t>Sygnalizacja świetlna i akustyczna</w:t>
      </w:r>
    </w:p>
    <w:p w:rsidR="00117B2F" w:rsidRDefault="00117B2F" w:rsidP="00117B2F">
      <w:pPr>
        <w:spacing w:line="240" w:lineRule="auto"/>
        <w:ind w:left="142" w:firstLine="567"/>
        <w:rPr>
          <w:rFonts w:asciiTheme="minorHAnsi" w:hAnsiTheme="minorHAnsi" w:cstheme="minorHAnsi"/>
        </w:rPr>
      </w:pPr>
      <w:r>
        <w:rPr>
          <w:rFonts w:asciiTheme="minorHAnsi" w:hAnsiTheme="minorHAnsi" w:cstheme="minorHAnsi"/>
        </w:rPr>
        <w:t>W celu zwiększenia bezpieczeństwa zainstalowane zostaną sygnalizatory świetlne i akustyczne</w:t>
      </w:r>
      <w:r w:rsidR="00720E9F">
        <w:rPr>
          <w:rFonts w:asciiTheme="minorHAnsi" w:hAnsiTheme="minorHAnsi" w:cstheme="minorHAnsi"/>
        </w:rPr>
        <w:t xml:space="preserve"> dla zapadni scenicznych w podsceniu po lewej i prawej stronie oraz na scenie po lewej stronie. Sygnalizatory ruchu mostów oświetleniowych rozmieszczono na poziomie sceny- </w:t>
      </w:r>
      <w:r>
        <w:rPr>
          <w:rFonts w:asciiTheme="minorHAnsi" w:hAnsiTheme="minorHAnsi" w:cstheme="minorHAnsi"/>
        </w:rPr>
        <w:t xml:space="preserve"> most</w:t>
      </w:r>
      <w:r w:rsidR="00720E9F">
        <w:rPr>
          <w:rFonts w:asciiTheme="minorHAnsi" w:hAnsiTheme="minorHAnsi" w:cstheme="minorHAnsi"/>
        </w:rPr>
        <w:t>y</w:t>
      </w:r>
      <w:r>
        <w:rPr>
          <w:rFonts w:asciiTheme="minorHAnsi" w:hAnsiTheme="minorHAnsi" w:cstheme="minorHAnsi"/>
        </w:rPr>
        <w:t xml:space="preserve"> MMHK MMOP MMII</w:t>
      </w:r>
      <w:r w:rsidR="00720E9F">
        <w:rPr>
          <w:rFonts w:asciiTheme="minorHAnsi" w:hAnsiTheme="minorHAnsi" w:cstheme="minorHAnsi"/>
        </w:rPr>
        <w:t>.</w:t>
      </w:r>
    </w:p>
    <w:p w:rsidR="00D81D5A" w:rsidRDefault="00D81D5A" w:rsidP="00EB222F">
      <w:pPr>
        <w:pStyle w:val="Akapitzlist1"/>
        <w:spacing w:after="0" w:line="240" w:lineRule="auto"/>
        <w:ind w:left="0"/>
        <w:jc w:val="both"/>
        <w:rPr>
          <w:rFonts w:asciiTheme="minorHAnsi" w:hAnsiTheme="minorHAnsi" w:cstheme="minorHAnsi"/>
          <w:sz w:val="24"/>
        </w:rPr>
      </w:pPr>
    </w:p>
    <w:p w:rsidR="00EB222F" w:rsidRPr="003E1051" w:rsidRDefault="00EB222F" w:rsidP="00D81D5A">
      <w:pPr>
        <w:pStyle w:val="Akapitzlist1"/>
        <w:spacing w:after="0" w:line="240" w:lineRule="auto"/>
        <w:ind w:left="0" w:firstLine="708"/>
        <w:jc w:val="both"/>
        <w:rPr>
          <w:rFonts w:asciiTheme="minorHAnsi" w:hAnsiTheme="minorHAnsi" w:cstheme="minorHAnsi"/>
          <w:sz w:val="24"/>
        </w:rPr>
      </w:pPr>
      <w:r w:rsidRPr="003E1051">
        <w:rPr>
          <w:rFonts w:asciiTheme="minorHAnsi" w:hAnsiTheme="minorHAnsi" w:cstheme="minorHAnsi"/>
          <w:sz w:val="24"/>
        </w:rPr>
        <w:t xml:space="preserve">Oprócz </w:t>
      </w:r>
      <w:r w:rsidR="00D81D5A">
        <w:rPr>
          <w:rFonts w:asciiTheme="minorHAnsi" w:hAnsiTheme="minorHAnsi" w:cstheme="minorHAnsi"/>
          <w:sz w:val="24"/>
        </w:rPr>
        <w:t xml:space="preserve">wymienionych wcześniej nowych elementów zwiększających bezpieczeństwo instalacji </w:t>
      </w:r>
      <w:r w:rsidRPr="003E1051">
        <w:rPr>
          <w:rFonts w:asciiTheme="minorHAnsi" w:hAnsiTheme="minorHAnsi" w:cstheme="minorHAnsi"/>
          <w:sz w:val="24"/>
        </w:rPr>
        <w:t xml:space="preserve">system przewiduje </w:t>
      </w:r>
      <w:r w:rsidR="00D81D5A">
        <w:rPr>
          <w:rFonts w:asciiTheme="minorHAnsi" w:hAnsiTheme="minorHAnsi" w:cstheme="minorHAnsi"/>
          <w:sz w:val="24"/>
        </w:rPr>
        <w:t xml:space="preserve">również </w:t>
      </w:r>
      <w:r w:rsidRPr="003E1051">
        <w:rPr>
          <w:rFonts w:asciiTheme="minorHAnsi" w:hAnsiTheme="minorHAnsi" w:cstheme="minorHAnsi"/>
          <w:sz w:val="24"/>
        </w:rPr>
        <w:t>kontrolę</w:t>
      </w:r>
      <w:r w:rsidR="00A95139">
        <w:rPr>
          <w:rFonts w:asciiTheme="minorHAnsi" w:hAnsiTheme="minorHAnsi" w:cstheme="minorHAnsi"/>
          <w:sz w:val="24"/>
        </w:rPr>
        <w:t xml:space="preserve"> </w:t>
      </w:r>
      <w:r w:rsidR="00D81D5A">
        <w:rPr>
          <w:rFonts w:asciiTheme="minorHAnsi" w:hAnsiTheme="minorHAnsi" w:cstheme="minorHAnsi"/>
          <w:sz w:val="24"/>
        </w:rPr>
        <w:t>dla nowych napę</w:t>
      </w:r>
      <w:r w:rsidR="00FB06EC">
        <w:rPr>
          <w:rFonts w:asciiTheme="minorHAnsi" w:hAnsiTheme="minorHAnsi" w:cstheme="minorHAnsi"/>
          <w:sz w:val="24"/>
        </w:rPr>
        <w:t>dów:</w:t>
      </w:r>
    </w:p>
    <w:p w:rsidR="00B31E69" w:rsidRPr="003E1051" w:rsidRDefault="00EB222F" w:rsidP="00D81D5A">
      <w:pPr>
        <w:pStyle w:val="Akapitzlist1"/>
        <w:numPr>
          <w:ilvl w:val="0"/>
          <w:numId w:val="6"/>
        </w:numPr>
        <w:spacing w:line="240" w:lineRule="auto"/>
        <w:jc w:val="both"/>
        <w:rPr>
          <w:rFonts w:asciiTheme="minorHAnsi" w:hAnsiTheme="minorHAnsi" w:cstheme="minorHAnsi"/>
          <w:sz w:val="24"/>
        </w:rPr>
      </w:pPr>
      <w:r w:rsidRPr="003E1051">
        <w:rPr>
          <w:rFonts w:asciiTheme="minorHAnsi" w:hAnsiTheme="minorHAnsi" w:cstheme="minorHAnsi"/>
          <w:b/>
          <w:sz w:val="24"/>
        </w:rPr>
        <w:t>położenia</w:t>
      </w:r>
      <w:r w:rsidRPr="003E1051">
        <w:rPr>
          <w:rFonts w:asciiTheme="minorHAnsi" w:hAnsiTheme="minorHAnsi" w:cstheme="minorHAnsi"/>
          <w:sz w:val="24"/>
        </w:rPr>
        <w:t xml:space="preserve">, </w:t>
      </w:r>
      <w:r w:rsidR="00406385" w:rsidRPr="003E1051">
        <w:rPr>
          <w:rFonts w:asciiTheme="minorHAnsi" w:hAnsiTheme="minorHAnsi" w:cstheme="minorHAnsi"/>
          <w:sz w:val="24"/>
        </w:rPr>
        <w:t xml:space="preserve">(safety limit position) </w:t>
      </w:r>
      <w:r w:rsidRPr="003E1051">
        <w:rPr>
          <w:rFonts w:asciiTheme="minorHAnsi" w:hAnsiTheme="minorHAnsi" w:cstheme="minorHAnsi"/>
          <w:sz w:val="24"/>
        </w:rPr>
        <w:t xml:space="preserve">system będzie </w:t>
      </w:r>
      <w:r w:rsidR="007B7596" w:rsidRPr="003E1051">
        <w:rPr>
          <w:rFonts w:asciiTheme="minorHAnsi" w:hAnsiTheme="minorHAnsi" w:cstheme="minorHAnsi"/>
          <w:sz w:val="24"/>
        </w:rPr>
        <w:t>kontrolował położenie</w:t>
      </w:r>
      <w:r w:rsidRPr="003E1051">
        <w:rPr>
          <w:rFonts w:asciiTheme="minorHAnsi" w:hAnsiTheme="minorHAnsi" w:cstheme="minorHAnsi"/>
          <w:sz w:val="24"/>
        </w:rPr>
        <w:t xml:space="preserve">. </w:t>
      </w:r>
      <w:r w:rsidR="007B7596" w:rsidRPr="003E1051">
        <w:rPr>
          <w:rFonts w:asciiTheme="minorHAnsi" w:hAnsiTheme="minorHAnsi" w:cstheme="minorHAnsi"/>
          <w:sz w:val="24"/>
        </w:rPr>
        <w:t>W przypadku osiągnięcia położenia awaryjnego system wykona zatrzymanie bezpieczne</w:t>
      </w:r>
    </w:p>
    <w:p w:rsidR="007B7596" w:rsidRPr="003E1051" w:rsidRDefault="007B7596" w:rsidP="00D81D5A">
      <w:pPr>
        <w:pStyle w:val="Akapitzlist1"/>
        <w:numPr>
          <w:ilvl w:val="0"/>
          <w:numId w:val="6"/>
        </w:numPr>
        <w:spacing w:line="240" w:lineRule="auto"/>
        <w:jc w:val="both"/>
        <w:rPr>
          <w:rFonts w:asciiTheme="minorHAnsi" w:hAnsiTheme="minorHAnsi" w:cstheme="minorHAnsi"/>
          <w:sz w:val="24"/>
        </w:rPr>
      </w:pPr>
      <w:r w:rsidRPr="003E1051">
        <w:rPr>
          <w:rFonts w:asciiTheme="minorHAnsi" w:hAnsiTheme="minorHAnsi" w:cstheme="minorHAnsi"/>
          <w:b/>
          <w:sz w:val="24"/>
        </w:rPr>
        <w:t xml:space="preserve">przeciążenia, </w:t>
      </w:r>
      <w:r w:rsidRPr="003E1051">
        <w:rPr>
          <w:rFonts w:asciiTheme="minorHAnsi" w:hAnsiTheme="minorHAnsi" w:cstheme="minorHAnsi"/>
          <w:sz w:val="24"/>
        </w:rPr>
        <w:t>poprzez pomiar prądu zasilającego napęd</w:t>
      </w:r>
      <w:r w:rsidR="00B31E69" w:rsidRPr="003E1051">
        <w:rPr>
          <w:rFonts w:asciiTheme="minorHAnsi" w:hAnsiTheme="minorHAnsi" w:cstheme="minorHAnsi"/>
          <w:sz w:val="24"/>
        </w:rPr>
        <w:t xml:space="preserve"> w f</w:t>
      </w:r>
      <w:r w:rsidR="002C78F9" w:rsidRPr="003E1051">
        <w:rPr>
          <w:rFonts w:asciiTheme="minorHAnsi" w:hAnsiTheme="minorHAnsi" w:cstheme="minorHAnsi"/>
          <w:sz w:val="24"/>
        </w:rPr>
        <w:t>a</w:t>
      </w:r>
      <w:r w:rsidR="00B31E69" w:rsidRPr="003E1051">
        <w:rPr>
          <w:rFonts w:asciiTheme="minorHAnsi" w:hAnsiTheme="minorHAnsi" w:cstheme="minorHAnsi"/>
          <w:sz w:val="24"/>
        </w:rPr>
        <w:t>lownikach</w:t>
      </w:r>
      <w:r w:rsidRPr="003E1051">
        <w:rPr>
          <w:rFonts w:asciiTheme="minorHAnsi" w:hAnsiTheme="minorHAnsi" w:cstheme="minorHAnsi"/>
          <w:sz w:val="24"/>
        </w:rPr>
        <w:t>. Umożliwi to zabezpieczenie napędu przed przeciążeniem. W przypadku awarii, możliwa będzie jazda tylko w dół.</w:t>
      </w:r>
      <w:r w:rsidR="00DE3AB8" w:rsidRPr="003E1051">
        <w:rPr>
          <w:rFonts w:asciiTheme="minorHAnsi" w:hAnsiTheme="minorHAnsi" w:cstheme="minorHAnsi"/>
          <w:sz w:val="24"/>
        </w:rPr>
        <w:t xml:space="preserve"> </w:t>
      </w:r>
    </w:p>
    <w:p w:rsidR="003E1051" w:rsidRPr="003E1051" w:rsidRDefault="003E1051" w:rsidP="003E1051">
      <w:pPr>
        <w:pStyle w:val="Akapitzlist1"/>
        <w:numPr>
          <w:ilvl w:val="0"/>
          <w:numId w:val="6"/>
        </w:numPr>
        <w:spacing w:after="0" w:line="240" w:lineRule="auto"/>
        <w:jc w:val="both"/>
        <w:rPr>
          <w:rFonts w:asciiTheme="minorHAnsi" w:hAnsiTheme="minorHAnsi" w:cstheme="minorHAnsi"/>
          <w:sz w:val="24"/>
        </w:rPr>
      </w:pPr>
      <w:r w:rsidRPr="003E1051">
        <w:rPr>
          <w:rFonts w:asciiTheme="minorHAnsi" w:hAnsiTheme="minorHAnsi" w:cstheme="minorHAnsi"/>
          <w:b/>
          <w:sz w:val="24"/>
        </w:rPr>
        <w:t>przeciążenia</w:t>
      </w:r>
      <w:r w:rsidRPr="003E1051">
        <w:rPr>
          <w:rFonts w:asciiTheme="minorHAnsi" w:hAnsiTheme="minorHAnsi" w:cstheme="minorHAnsi"/>
          <w:sz w:val="24"/>
        </w:rPr>
        <w:t>, poprzez pomiar obciążenia statycznego. Próby odbiorowe wyznaczą dokładne wartości graniczne. Ich prz</w:t>
      </w:r>
      <w:r w:rsidR="00A95139">
        <w:rPr>
          <w:rFonts w:asciiTheme="minorHAnsi" w:hAnsiTheme="minorHAnsi" w:cstheme="minorHAnsi"/>
          <w:sz w:val="24"/>
        </w:rPr>
        <w:t>ekroczenie uniemożliwi jazdy sz</w:t>
      </w:r>
      <w:r w:rsidRPr="003E1051">
        <w:rPr>
          <w:rFonts w:asciiTheme="minorHAnsi" w:hAnsiTheme="minorHAnsi" w:cstheme="minorHAnsi"/>
          <w:sz w:val="24"/>
        </w:rPr>
        <w:t>t</w:t>
      </w:r>
      <w:r w:rsidR="00A95139">
        <w:rPr>
          <w:rFonts w:asciiTheme="minorHAnsi" w:hAnsiTheme="minorHAnsi" w:cstheme="minorHAnsi"/>
          <w:sz w:val="24"/>
        </w:rPr>
        <w:t>a</w:t>
      </w:r>
      <w:r w:rsidRPr="003E1051">
        <w:rPr>
          <w:rFonts w:asciiTheme="minorHAnsi" w:hAnsiTheme="minorHAnsi" w:cstheme="minorHAnsi"/>
          <w:sz w:val="24"/>
        </w:rPr>
        <w:t xml:space="preserve">nkietów do góry, z wywołaniem alarmów dla operatorów. </w:t>
      </w:r>
      <w:r w:rsidR="00FB06EC">
        <w:rPr>
          <w:rFonts w:asciiTheme="minorHAnsi" w:hAnsiTheme="minorHAnsi" w:cstheme="minorHAnsi"/>
          <w:sz w:val="24"/>
        </w:rPr>
        <w:t>Możliwa będzie jazda do dołu w celu zmniejszenia obciążenia.</w:t>
      </w:r>
    </w:p>
    <w:p w:rsidR="00EB222F" w:rsidRPr="003E1051" w:rsidRDefault="00EB222F" w:rsidP="00EB222F">
      <w:pPr>
        <w:pStyle w:val="Akapitzlist1"/>
        <w:spacing w:after="0" w:line="240" w:lineRule="auto"/>
        <w:ind w:left="0"/>
        <w:jc w:val="both"/>
        <w:rPr>
          <w:rFonts w:asciiTheme="minorHAnsi" w:hAnsiTheme="minorHAnsi" w:cstheme="minorHAnsi"/>
          <w:sz w:val="24"/>
        </w:rPr>
      </w:pPr>
    </w:p>
    <w:p w:rsidR="00EB222F" w:rsidRPr="003E1051" w:rsidRDefault="00DE3AB8" w:rsidP="005C47DF">
      <w:pPr>
        <w:pStyle w:val="Akapitzlist1"/>
        <w:spacing w:after="0" w:line="240" w:lineRule="auto"/>
        <w:ind w:left="0" w:firstLine="708"/>
        <w:jc w:val="center"/>
        <w:rPr>
          <w:rFonts w:asciiTheme="minorHAnsi" w:hAnsiTheme="minorHAnsi" w:cstheme="minorHAnsi"/>
          <w:b/>
          <w:sz w:val="24"/>
        </w:rPr>
      </w:pPr>
      <w:r w:rsidRPr="003E1051">
        <w:rPr>
          <w:rFonts w:asciiTheme="minorHAnsi" w:hAnsiTheme="minorHAnsi" w:cstheme="minorHAnsi"/>
          <w:b/>
          <w:sz w:val="24"/>
        </w:rPr>
        <w:t xml:space="preserve">Przy pracy z urządzeniami, </w:t>
      </w:r>
      <w:r w:rsidR="00EB222F" w:rsidRPr="003E1051">
        <w:rPr>
          <w:rFonts w:asciiTheme="minorHAnsi" w:hAnsiTheme="minorHAnsi" w:cstheme="minorHAnsi"/>
          <w:b/>
          <w:sz w:val="24"/>
        </w:rPr>
        <w:t>napędami elektrycznymi</w:t>
      </w:r>
      <w:r w:rsidRPr="003E1051">
        <w:rPr>
          <w:rFonts w:asciiTheme="minorHAnsi" w:hAnsiTheme="minorHAnsi" w:cstheme="minorHAnsi"/>
          <w:b/>
          <w:sz w:val="24"/>
        </w:rPr>
        <w:t>,</w:t>
      </w:r>
      <w:r w:rsidR="00EB222F" w:rsidRPr="003E1051">
        <w:rPr>
          <w:rFonts w:asciiTheme="minorHAnsi" w:hAnsiTheme="minorHAnsi" w:cstheme="minorHAnsi"/>
          <w:b/>
          <w:sz w:val="24"/>
        </w:rPr>
        <w:t xml:space="preserve"> należy bezwzględnie przestrzegać zasady zapewnienia sobie przez operatora dobrej widoczności poruszającego się urządzenia i prowadzenia ciągłej obserwacji podczas całego ruchu. Personel obsługujący urządzenia i sterujący ruchem napędów musi być należycie przeszkolony.</w:t>
      </w:r>
    </w:p>
    <w:p w:rsidR="00EB222F" w:rsidRPr="003E1051" w:rsidRDefault="00EB222F" w:rsidP="0057356A">
      <w:pPr>
        <w:pStyle w:val="Akapitzlist1"/>
        <w:spacing w:after="0" w:line="240" w:lineRule="auto"/>
        <w:ind w:left="0"/>
        <w:jc w:val="both"/>
        <w:rPr>
          <w:rFonts w:asciiTheme="minorHAnsi" w:hAnsiTheme="minorHAnsi" w:cstheme="minorHAnsi"/>
          <w:sz w:val="24"/>
        </w:rPr>
      </w:pPr>
    </w:p>
    <w:p w:rsidR="008C585A" w:rsidRPr="00775DA7" w:rsidRDefault="008C585A" w:rsidP="008C585A">
      <w:pPr>
        <w:pStyle w:val="Akapitzlist1"/>
        <w:spacing w:after="0" w:line="240" w:lineRule="auto"/>
        <w:ind w:left="0" w:firstLine="708"/>
        <w:jc w:val="both"/>
        <w:rPr>
          <w:sz w:val="24"/>
        </w:rPr>
      </w:pPr>
      <w:r w:rsidRPr="00775DA7">
        <w:rPr>
          <w:sz w:val="24"/>
        </w:rPr>
        <w:t xml:space="preserve">Częścią bezpieczeństwa systemu są prace serwisowe, które mogą być wykonywane tylko przez przeszkolone do tego osoby. Przeprowadzenie serwisu dla określonych części systemu jest dopuszczalne tylko w sytuacji wyłączenie zabezpieczenia danego napędu na jednym z pulpitów głównych, a następnie poinformowania systemu sterowania, poprzez ekran serwisowy na pulpicie głównym, które elementy będą serwisowane, nadanie im odpowiedniego markera. </w:t>
      </w:r>
    </w:p>
    <w:p w:rsidR="008C585A" w:rsidRPr="00775DA7" w:rsidRDefault="008C585A" w:rsidP="008C585A">
      <w:pPr>
        <w:pStyle w:val="Akapitzlist1"/>
        <w:spacing w:after="0" w:line="240" w:lineRule="auto"/>
        <w:ind w:left="0" w:firstLine="708"/>
        <w:jc w:val="both"/>
        <w:rPr>
          <w:sz w:val="24"/>
        </w:rPr>
      </w:pPr>
      <w:r w:rsidRPr="00775DA7">
        <w:rPr>
          <w:sz w:val="24"/>
        </w:rPr>
        <w:t>System po wyłączeniu zabezpieczenia będzie informował, alarmował o braku zasilania. Serwisant nada marker „praca serwisowa” dla danego napędu. Załączenie tego napędu nie będzie możliwe, aż do zdjęcia z niego markera przez tego samego serwisanta (rozpoznanie poprzez hasło). Dodatkowo przy każdym silniku umieszczone są przełączniki serwisowe, które unieruchamiają dany napęd. Przełączniki te będą widoczne w systemie umożliwiając określenie który napęd jest wyłączony z użytkowania.</w:t>
      </w:r>
    </w:p>
    <w:p w:rsidR="00EB222F" w:rsidRPr="003E1051" w:rsidRDefault="00EB222F" w:rsidP="00EB222F">
      <w:pPr>
        <w:pStyle w:val="Akapitzlist1"/>
        <w:spacing w:after="0" w:line="240" w:lineRule="auto"/>
        <w:ind w:left="0" w:firstLine="708"/>
        <w:jc w:val="center"/>
        <w:rPr>
          <w:rFonts w:asciiTheme="minorHAnsi" w:hAnsiTheme="minorHAnsi" w:cstheme="minorHAnsi"/>
          <w:b/>
          <w:sz w:val="24"/>
        </w:rPr>
      </w:pPr>
      <w:r w:rsidRPr="003E1051">
        <w:rPr>
          <w:rFonts w:asciiTheme="minorHAnsi" w:hAnsiTheme="minorHAnsi" w:cstheme="minorHAnsi"/>
          <w:b/>
          <w:sz w:val="24"/>
        </w:rPr>
        <w:t>Należy zwrócić szczególną uwagę na obsługę napędów elektrycznych, ze względu na zasilanie ich przez falowniki. Obsługa napędów jest możliwa po co najmniej 15 minutach od wyłączenia falownika.</w:t>
      </w:r>
    </w:p>
    <w:p w:rsidR="00EB222F" w:rsidRPr="003E1051" w:rsidRDefault="00EB222F" w:rsidP="0057356A">
      <w:pPr>
        <w:pStyle w:val="Akapitzlist1"/>
        <w:spacing w:after="0" w:line="240" w:lineRule="auto"/>
        <w:ind w:left="0"/>
        <w:rPr>
          <w:rFonts w:asciiTheme="minorHAnsi" w:hAnsiTheme="minorHAnsi" w:cstheme="minorHAnsi"/>
          <w:b/>
          <w:sz w:val="24"/>
        </w:rPr>
      </w:pPr>
    </w:p>
    <w:p w:rsidR="00EB222F" w:rsidRPr="003E1051" w:rsidRDefault="00EB222F" w:rsidP="00EB222F">
      <w:pPr>
        <w:pStyle w:val="Akapitzlist1"/>
        <w:spacing w:after="0" w:line="240" w:lineRule="auto"/>
        <w:ind w:left="0" w:firstLine="708"/>
        <w:jc w:val="center"/>
        <w:rPr>
          <w:rFonts w:asciiTheme="minorHAnsi" w:hAnsiTheme="minorHAnsi" w:cstheme="minorHAnsi"/>
          <w:b/>
          <w:sz w:val="24"/>
        </w:rPr>
      </w:pPr>
      <w:r w:rsidRPr="003E1051">
        <w:rPr>
          <w:rFonts w:asciiTheme="minorHAnsi" w:hAnsiTheme="minorHAnsi" w:cstheme="minorHAnsi"/>
          <w:b/>
          <w:sz w:val="24"/>
        </w:rPr>
        <w:t xml:space="preserve">Szkolenia i instrukcje dla użytkownika traktuje się jako część systemu bezpieczeństwa. </w:t>
      </w:r>
    </w:p>
    <w:p w:rsidR="00EB222F" w:rsidRPr="003E1051" w:rsidRDefault="00EB222F" w:rsidP="00EB222F">
      <w:pPr>
        <w:pStyle w:val="Akapitzlist1"/>
        <w:spacing w:after="0" w:line="240" w:lineRule="auto"/>
        <w:ind w:left="0" w:firstLine="708"/>
        <w:jc w:val="center"/>
        <w:rPr>
          <w:rFonts w:asciiTheme="minorHAnsi" w:hAnsiTheme="minorHAnsi" w:cstheme="minorHAnsi"/>
          <w:b/>
          <w:sz w:val="24"/>
        </w:rPr>
      </w:pPr>
      <w:r w:rsidRPr="003E1051">
        <w:rPr>
          <w:rFonts w:asciiTheme="minorHAnsi" w:hAnsiTheme="minorHAnsi" w:cstheme="minorHAnsi"/>
          <w:b/>
          <w:sz w:val="24"/>
        </w:rPr>
        <w:t>Obsługa zajmująca się serwisem musi zapoznać się z  instrukcjami zainstalowanych urządzeń.</w:t>
      </w:r>
    </w:p>
    <w:p w:rsidR="00106B73" w:rsidRPr="003E1051" w:rsidRDefault="00106B73" w:rsidP="00F04E16">
      <w:pPr>
        <w:pStyle w:val="Naglowek3"/>
        <w:numPr>
          <w:ilvl w:val="2"/>
          <w:numId w:val="37"/>
        </w:numPr>
        <w:rPr>
          <w:rFonts w:asciiTheme="minorHAnsi" w:hAnsiTheme="minorHAnsi" w:cstheme="minorHAnsi"/>
        </w:rPr>
      </w:pPr>
      <w:bookmarkStart w:id="11" w:name="_Toc450301654"/>
      <w:r w:rsidRPr="003E1051">
        <w:rPr>
          <w:rFonts w:asciiTheme="minorHAnsi" w:hAnsiTheme="minorHAnsi" w:cstheme="minorHAnsi"/>
        </w:rPr>
        <w:t>Ryzyka resztkowe</w:t>
      </w:r>
      <w:bookmarkEnd w:id="11"/>
    </w:p>
    <w:p w:rsidR="00106B73" w:rsidRPr="003E1051" w:rsidRDefault="00106B73" w:rsidP="000F3A35">
      <w:pPr>
        <w:pStyle w:val="Akapitzlist1"/>
        <w:spacing w:after="0" w:line="240" w:lineRule="auto"/>
        <w:ind w:left="0" w:firstLine="708"/>
        <w:jc w:val="both"/>
        <w:rPr>
          <w:rFonts w:asciiTheme="minorHAnsi" w:hAnsiTheme="minorHAnsi" w:cstheme="minorHAnsi"/>
          <w:sz w:val="24"/>
          <w:highlight w:val="yellow"/>
        </w:rPr>
      </w:pPr>
    </w:p>
    <w:p w:rsidR="000F3A35" w:rsidRPr="003E1051" w:rsidRDefault="000F3A35" w:rsidP="000F3A35">
      <w:pPr>
        <w:pStyle w:val="Akapitzlist1"/>
        <w:spacing w:after="0" w:line="240" w:lineRule="auto"/>
        <w:ind w:left="0" w:firstLine="708"/>
        <w:jc w:val="both"/>
        <w:rPr>
          <w:rFonts w:asciiTheme="minorHAnsi" w:hAnsiTheme="minorHAnsi" w:cstheme="minorHAnsi"/>
          <w:sz w:val="24"/>
        </w:rPr>
      </w:pPr>
      <w:r w:rsidRPr="003E1051">
        <w:rPr>
          <w:rFonts w:asciiTheme="minorHAnsi" w:hAnsiTheme="minorHAnsi" w:cstheme="minorHAnsi"/>
          <w:sz w:val="24"/>
        </w:rPr>
        <w:t xml:space="preserve">Mimo stosowania zaawansowanych czujników i ich w wielu przypadkach redundancji, ze względu na specyfikę pracy, pozostaje ryzyko resztkowe: </w:t>
      </w:r>
    </w:p>
    <w:p w:rsidR="00106B73" w:rsidRPr="003E1051" w:rsidRDefault="00106B73" w:rsidP="00E939F7">
      <w:pPr>
        <w:pStyle w:val="Akapitzlist1"/>
        <w:numPr>
          <w:ilvl w:val="0"/>
          <w:numId w:val="11"/>
        </w:numPr>
        <w:spacing w:after="0" w:line="240" w:lineRule="auto"/>
        <w:jc w:val="both"/>
        <w:rPr>
          <w:rFonts w:asciiTheme="minorHAnsi" w:hAnsiTheme="minorHAnsi" w:cstheme="minorHAnsi"/>
          <w:sz w:val="24"/>
        </w:rPr>
      </w:pPr>
      <w:r w:rsidRPr="003E1051">
        <w:rPr>
          <w:rFonts w:asciiTheme="minorHAnsi" w:hAnsiTheme="minorHAnsi" w:cstheme="minorHAnsi"/>
          <w:sz w:val="24"/>
        </w:rPr>
        <w:t>Uderzenie zjeżdżającym w dół sztankietem w przeszkodę lub osobę,</w:t>
      </w:r>
    </w:p>
    <w:p w:rsidR="00106B73" w:rsidRPr="003E1051" w:rsidRDefault="00106B73" w:rsidP="00E939F7">
      <w:pPr>
        <w:pStyle w:val="Akapitzlist1"/>
        <w:numPr>
          <w:ilvl w:val="0"/>
          <w:numId w:val="11"/>
        </w:numPr>
        <w:spacing w:after="0" w:line="240" w:lineRule="auto"/>
        <w:jc w:val="both"/>
        <w:rPr>
          <w:rFonts w:asciiTheme="minorHAnsi" w:hAnsiTheme="minorHAnsi" w:cstheme="minorHAnsi"/>
          <w:sz w:val="24"/>
        </w:rPr>
      </w:pPr>
      <w:r w:rsidRPr="003E1051">
        <w:rPr>
          <w:rFonts w:asciiTheme="minorHAnsi" w:hAnsiTheme="minorHAnsi" w:cstheme="minorHAnsi"/>
          <w:sz w:val="24"/>
        </w:rPr>
        <w:t>Zaczepianie sztankietów o siebie,</w:t>
      </w:r>
    </w:p>
    <w:p w:rsidR="00106B73" w:rsidRPr="003E1051" w:rsidRDefault="00106B73" w:rsidP="00E939F7">
      <w:pPr>
        <w:pStyle w:val="Akapitzlist1"/>
        <w:numPr>
          <w:ilvl w:val="0"/>
          <w:numId w:val="11"/>
        </w:numPr>
        <w:spacing w:after="0" w:line="240" w:lineRule="auto"/>
        <w:jc w:val="both"/>
        <w:rPr>
          <w:rFonts w:asciiTheme="minorHAnsi" w:hAnsiTheme="minorHAnsi" w:cstheme="minorHAnsi"/>
          <w:sz w:val="24"/>
        </w:rPr>
      </w:pPr>
      <w:r w:rsidRPr="003E1051">
        <w:rPr>
          <w:rFonts w:asciiTheme="minorHAnsi" w:hAnsiTheme="minorHAnsi" w:cstheme="minorHAnsi"/>
          <w:sz w:val="24"/>
        </w:rPr>
        <w:t>Porwanie przez liny,</w:t>
      </w:r>
    </w:p>
    <w:p w:rsidR="00106B73" w:rsidRPr="003E1051" w:rsidRDefault="00106B73" w:rsidP="00E939F7">
      <w:pPr>
        <w:pStyle w:val="Akapitzlist1"/>
        <w:numPr>
          <w:ilvl w:val="0"/>
          <w:numId w:val="11"/>
        </w:numPr>
        <w:spacing w:after="0" w:line="240" w:lineRule="auto"/>
        <w:jc w:val="both"/>
        <w:rPr>
          <w:rFonts w:asciiTheme="minorHAnsi" w:hAnsiTheme="minorHAnsi" w:cstheme="minorHAnsi"/>
          <w:sz w:val="24"/>
        </w:rPr>
      </w:pPr>
      <w:r w:rsidRPr="003E1051">
        <w:rPr>
          <w:rFonts w:asciiTheme="minorHAnsi" w:hAnsiTheme="minorHAnsi" w:cstheme="minorHAnsi"/>
          <w:sz w:val="24"/>
        </w:rPr>
        <w:t>Porażenie prądem przy operowaniu w rozdzielni.</w:t>
      </w:r>
    </w:p>
    <w:p w:rsidR="00106B73" w:rsidRPr="003E1051" w:rsidRDefault="00106B73" w:rsidP="00106B73">
      <w:pPr>
        <w:pStyle w:val="Akapitzlist1"/>
        <w:spacing w:after="0" w:line="240" w:lineRule="auto"/>
        <w:ind w:left="0"/>
        <w:jc w:val="both"/>
        <w:rPr>
          <w:rFonts w:asciiTheme="minorHAnsi" w:hAnsiTheme="minorHAnsi" w:cstheme="minorHAnsi"/>
          <w:sz w:val="24"/>
        </w:rPr>
      </w:pPr>
    </w:p>
    <w:p w:rsidR="00106B73" w:rsidRPr="00106B73" w:rsidRDefault="00106B73" w:rsidP="00106B73">
      <w:pPr>
        <w:pStyle w:val="Akapitzlist1"/>
        <w:spacing w:after="0" w:line="240" w:lineRule="auto"/>
        <w:ind w:left="0"/>
        <w:jc w:val="center"/>
        <w:rPr>
          <w:rFonts w:ascii="Times New Roman" w:hAnsi="Times New Roman" w:cs="Times New Roman"/>
          <w:b/>
          <w:sz w:val="24"/>
        </w:rPr>
      </w:pPr>
      <w:r w:rsidRPr="00106B73">
        <w:rPr>
          <w:rFonts w:ascii="Times New Roman" w:hAnsi="Times New Roman" w:cs="Times New Roman"/>
          <w:b/>
          <w:sz w:val="24"/>
        </w:rPr>
        <w:t>W związku z powyższym zabrania się wykorzystywania urządzeń niezgodnie z przeznaczeniem, niezgodnie z instrukcją obsługi, przez  nieprzeszkolone osoby!</w:t>
      </w:r>
    </w:p>
    <w:p w:rsidR="000F3A35" w:rsidRPr="00C60111" w:rsidRDefault="000F3A35" w:rsidP="000F3A35">
      <w:pPr>
        <w:pStyle w:val="Akapitzlist1"/>
        <w:spacing w:after="0" w:line="240" w:lineRule="auto"/>
        <w:ind w:left="0" w:firstLine="708"/>
        <w:jc w:val="both"/>
        <w:rPr>
          <w:rFonts w:ascii="Times New Roman" w:hAnsi="Times New Roman" w:cs="Times New Roman"/>
          <w:b/>
          <w:sz w:val="24"/>
        </w:rPr>
      </w:pPr>
    </w:p>
    <w:p w:rsidR="00106B73" w:rsidRDefault="00106B73" w:rsidP="00106B73">
      <w:pPr>
        <w:pStyle w:val="Akapitzlist1"/>
        <w:spacing w:after="0" w:line="240" w:lineRule="auto"/>
        <w:ind w:left="0" w:firstLine="708"/>
        <w:jc w:val="center"/>
        <w:rPr>
          <w:rFonts w:ascii="Times New Roman" w:hAnsi="Times New Roman" w:cs="Times New Roman"/>
          <w:b/>
          <w:sz w:val="24"/>
        </w:rPr>
      </w:pPr>
      <w:r w:rsidRPr="00106B73">
        <w:rPr>
          <w:rFonts w:ascii="Times New Roman" w:hAnsi="Times New Roman" w:cs="Times New Roman"/>
          <w:b/>
          <w:sz w:val="24"/>
        </w:rPr>
        <w:t>Zabrania się przeprowadzania jakichkolwiek zmian w budowie rozdzielni, instalacji bez zgodny i poinformowania producenta pod rygorem utraty gwarancji oraz utraty ważności przez deklarację zgodności WE!</w:t>
      </w:r>
    </w:p>
    <w:p w:rsidR="00106B73" w:rsidRDefault="00106B73" w:rsidP="00106B73">
      <w:pPr>
        <w:pStyle w:val="Akapitzlist1"/>
        <w:spacing w:after="0" w:line="240" w:lineRule="auto"/>
        <w:ind w:left="0" w:firstLine="708"/>
        <w:jc w:val="center"/>
        <w:rPr>
          <w:rFonts w:ascii="Times New Roman" w:hAnsi="Times New Roman" w:cs="Times New Roman"/>
          <w:b/>
          <w:sz w:val="24"/>
        </w:rPr>
      </w:pPr>
    </w:p>
    <w:p w:rsidR="009E3E63" w:rsidRDefault="00106B73" w:rsidP="00FF3191">
      <w:pPr>
        <w:pStyle w:val="Akapitzlist1"/>
        <w:spacing w:after="0" w:line="240" w:lineRule="auto"/>
        <w:ind w:left="0" w:firstLine="708"/>
        <w:jc w:val="center"/>
        <w:rPr>
          <w:rFonts w:ascii="Times New Roman" w:hAnsi="Times New Roman" w:cs="Times New Roman"/>
          <w:b/>
          <w:sz w:val="24"/>
        </w:rPr>
      </w:pPr>
      <w:r>
        <w:rPr>
          <w:rFonts w:ascii="Times New Roman" w:hAnsi="Times New Roman" w:cs="Times New Roman"/>
          <w:b/>
          <w:sz w:val="24"/>
        </w:rPr>
        <w:t xml:space="preserve">Absolutnie konieczne jest aby zapewnić sobie widoczność działających urządzeń w czasie obsługi. </w:t>
      </w:r>
    </w:p>
    <w:p w:rsidR="009E3E63" w:rsidRDefault="009E3E63">
      <w:pPr>
        <w:spacing w:after="0" w:line="240" w:lineRule="auto"/>
        <w:rPr>
          <w:rFonts w:ascii="Times New Roman" w:eastAsia="Times New Roman" w:hAnsi="Times New Roman"/>
          <w:b/>
          <w:sz w:val="24"/>
          <w:lang w:eastAsia="pl-PL"/>
        </w:rPr>
      </w:pPr>
      <w:r>
        <w:rPr>
          <w:rFonts w:ascii="Times New Roman" w:hAnsi="Times New Roman"/>
          <w:b/>
          <w:sz w:val="24"/>
        </w:rPr>
        <w:br w:type="page"/>
      </w:r>
    </w:p>
    <w:p w:rsidR="008215CF" w:rsidRDefault="008215CF" w:rsidP="005E7A0C">
      <w:pPr>
        <w:pStyle w:val="Naglowek3"/>
        <w:numPr>
          <w:ilvl w:val="2"/>
          <w:numId w:val="37"/>
        </w:numPr>
        <w:spacing w:after="240"/>
      </w:pPr>
      <w:bookmarkStart w:id="12" w:name="_Toc450301655"/>
      <w:r>
        <w:t>Wyposażenie napędów</w:t>
      </w:r>
      <w:bookmarkEnd w:id="12"/>
    </w:p>
    <w:p w:rsidR="003E1051" w:rsidRDefault="003E1051" w:rsidP="003E1051">
      <w:pPr>
        <w:spacing w:before="240"/>
        <w:ind w:firstLine="360"/>
      </w:pPr>
      <w:r w:rsidRPr="003E1051">
        <w:t xml:space="preserve">W poniższej tabeli zawarto tylko napędy, </w:t>
      </w:r>
      <w:r>
        <w:t>które otrzymają dodatkowe urządzenia w celu uzyskania pełnej funkcjonalności takiej jaką uzyskały urządzenia regulowane w etapie I.</w:t>
      </w:r>
    </w:p>
    <w:tbl>
      <w:tblPr>
        <w:tblStyle w:val="Tabela-Siatka"/>
        <w:tblW w:w="5000" w:type="pct"/>
        <w:tblLook w:val="04A0" w:firstRow="1" w:lastRow="0" w:firstColumn="1" w:lastColumn="0" w:noHBand="0" w:noVBand="1"/>
      </w:tblPr>
      <w:tblGrid>
        <w:gridCol w:w="535"/>
        <w:gridCol w:w="3660"/>
        <w:gridCol w:w="1519"/>
        <w:gridCol w:w="1365"/>
        <w:gridCol w:w="1365"/>
        <w:gridCol w:w="1328"/>
        <w:gridCol w:w="2224"/>
        <w:gridCol w:w="2224"/>
      </w:tblGrid>
      <w:tr w:rsidR="00007B59" w:rsidTr="00007B59">
        <w:trPr>
          <w:cantSplit/>
          <w:trHeight w:val="454"/>
        </w:trPr>
        <w:tc>
          <w:tcPr>
            <w:tcW w:w="5000" w:type="pct"/>
            <w:gridSpan w:val="8"/>
            <w:vAlign w:val="center"/>
          </w:tcPr>
          <w:p w:rsidR="00007B59" w:rsidRDefault="00007B59" w:rsidP="00007B59">
            <w:pPr>
              <w:spacing w:after="0"/>
              <w:jc w:val="center"/>
              <w:rPr>
                <w:b/>
              </w:rPr>
            </w:pPr>
            <w:r>
              <w:rPr>
                <w:b/>
              </w:rPr>
              <w:t>Wyposażenie napędów Sali Opery</w:t>
            </w:r>
          </w:p>
        </w:tc>
      </w:tr>
      <w:tr w:rsidR="00007B59" w:rsidRPr="008215CF" w:rsidTr="00007B59">
        <w:trPr>
          <w:cantSplit/>
          <w:trHeight w:val="454"/>
        </w:trPr>
        <w:tc>
          <w:tcPr>
            <w:tcW w:w="188" w:type="pct"/>
            <w:vAlign w:val="center"/>
          </w:tcPr>
          <w:p w:rsidR="00007B59" w:rsidRPr="008215CF" w:rsidRDefault="00007B59" w:rsidP="00007B59">
            <w:pPr>
              <w:spacing w:after="0"/>
              <w:jc w:val="center"/>
            </w:pPr>
            <w:r w:rsidRPr="008215CF">
              <w:t>L.P.</w:t>
            </w:r>
          </w:p>
        </w:tc>
        <w:tc>
          <w:tcPr>
            <w:tcW w:w="1287" w:type="pct"/>
            <w:vAlign w:val="center"/>
          </w:tcPr>
          <w:p w:rsidR="00007B59" w:rsidRPr="008215CF" w:rsidRDefault="00007B59" w:rsidP="00007B59">
            <w:pPr>
              <w:spacing w:after="0"/>
              <w:jc w:val="center"/>
            </w:pPr>
            <w:r>
              <w:t>Opis</w:t>
            </w:r>
          </w:p>
        </w:tc>
        <w:tc>
          <w:tcPr>
            <w:tcW w:w="534" w:type="pct"/>
            <w:vAlign w:val="center"/>
          </w:tcPr>
          <w:p w:rsidR="00007B59" w:rsidRPr="008215CF" w:rsidRDefault="00007B59" w:rsidP="00007B59">
            <w:pPr>
              <w:spacing w:after="0"/>
              <w:jc w:val="center"/>
            </w:pPr>
            <w:r>
              <w:t>Enkoder</w:t>
            </w:r>
          </w:p>
        </w:tc>
        <w:tc>
          <w:tcPr>
            <w:tcW w:w="480" w:type="pct"/>
            <w:vAlign w:val="center"/>
          </w:tcPr>
          <w:p w:rsidR="00007B59" w:rsidRPr="008215CF" w:rsidRDefault="00007B59" w:rsidP="00007B59">
            <w:pPr>
              <w:spacing w:after="0"/>
              <w:jc w:val="center"/>
            </w:pPr>
            <w:r>
              <w:t>Krańcówki alarmowe</w:t>
            </w:r>
          </w:p>
        </w:tc>
        <w:tc>
          <w:tcPr>
            <w:tcW w:w="480" w:type="pct"/>
            <w:vAlign w:val="center"/>
          </w:tcPr>
          <w:p w:rsidR="00007B59" w:rsidRPr="008215CF" w:rsidRDefault="00007B59" w:rsidP="00007B59">
            <w:pPr>
              <w:spacing w:after="0"/>
              <w:jc w:val="center"/>
            </w:pPr>
            <w:r>
              <w:t>Krańcówki robocze</w:t>
            </w:r>
          </w:p>
        </w:tc>
        <w:tc>
          <w:tcPr>
            <w:tcW w:w="467" w:type="pct"/>
            <w:vAlign w:val="center"/>
          </w:tcPr>
          <w:p w:rsidR="00007B59" w:rsidRPr="008215CF" w:rsidRDefault="00007B59" w:rsidP="00007B59">
            <w:pPr>
              <w:spacing w:after="0"/>
              <w:jc w:val="center"/>
            </w:pPr>
            <w:r>
              <w:t>Przeciążenie</w:t>
            </w:r>
          </w:p>
        </w:tc>
        <w:tc>
          <w:tcPr>
            <w:tcW w:w="782" w:type="pct"/>
            <w:vAlign w:val="center"/>
          </w:tcPr>
          <w:p w:rsidR="00007B59" w:rsidRPr="008215CF" w:rsidRDefault="00007B59" w:rsidP="00007B59">
            <w:pPr>
              <w:spacing w:after="0"/>
              <w:jc w:val="center"/>
            </w:pPr>
            <w:r>
              <w:t>Niedociążenie</w:t>
            </w:r>
          </w:p>
        </w:tc>
        <w:tc>
          <w:tcPr>
            <w:tcW w:w="782" w:type="pct"/>
            <w:vAlign w:val="center"/>
          </w:tcPr>
          <w:p w:rsidR="00007B59" w:rsidRDefault="00007B59" w:rsidP="00007B59">
            <w:pPr>
              <w:spacing w:after="0"/>
              <w:jc w:val="center"/>
            </w:pPr>
            <w:r>
              <w:t>Falownik</w:t>
            </w:r>
          </w:p>
        </w:tc>
      </w:tr>
      <w:tr w:rsidR="00007B59" w:rsidRPr="008215CF" w:rsidTr="00007B59">
        <w:trPr>
          <w:cantSplit/>
          <w:trHeight w:val="454"/>
        </w:trPr>
        <w:tc>
          <w:tcPr>
            <w:tcW w:w="188" w:type="pct"/>
            <w:vAlign w:val="center"/>
          </w:tcPr>
          <w:p w:rsidR="00007B59" w:rsidRPr="008215CF" w:rsidRDefault="00007B59" w:rsidP="00007B59">
            <w:pPr>
              <w:spacing w:after="0"/>
              <w:jc w:val="center"/>
            </w:pPr>
            <w:r>
              <w:t>1.</w:t>
            </w:r>
          </w:p>
        </w:tc>
        <w:tc>
          <w:tcPr>
            <w:tcW w:w="1287" w:type="pct"/>
            <w:vAlign w:val="center"/>
          </w:tcPr>
          <w:p w:rsidR="00007B59" w:rsidRPr="00FA1315" w:rsidRDefault="00007B59" w:rsidP="00007B59">
            <w:pPr>
              <w:spacing w:after="0" w:line="240" w:lineRule="auto"/>
              <w:jc w:val="center"/>
              <w:rPr>
                <w:rFonts w:eastAsia="Times New Roman"/>
                <w:color w:val="000000"/>
                <w:lang w:eastAsia="pl-PL"/>
              </w:rPr>
            </w:pPr>
            <w:r>
              <w:rPr>
                <w:rFonts w:eastAsia="Times New Roman"/>
                <w:color w:val="000000"/>
                <w:lang w:eastAsia="pl-PL"/>
              </w:rPr>
              <w:t>Most portalowy</w:t>
            </w:r>
          </w:p>
        </w:tc>
        <w:tc>
          <w:tcPr>
            <w:tcW w:w="534" w:type="pct"/>
            <w:vAlign w:val="center"/>
          </w:tcPr>
          <w:p w:rsidR="00007B59" w:rsidRPr="008215CF" w:rsidRDefault="00007B59" w:rsidP="00007B59">
            <w:pPr>
              <w:spacing w:after="0"/>
              <w:jc w:val="center"/>
            </w:pPr>
            <w:r>
              <w:t>Inkrementalny</w:t>
            </w:r>
          </w:p>
        </w:tc>
        <w:tc>
          <w:tcPr>
            <w:tcW w:w="480" w:type="pct"/>
            <w:vAlign w:val="center"/>
          </w:tcPr>
          <w:p w:rsidR="00007B59" w:rsidRPr="008215CF" w:rsidRDefault="00007B59" w:rsidP="00007B59">
            <w:pPr>
              <w:spacing w:after="0"/>
              <w:jc w:val="center"/>
            </w:pPr>
            <w:r>
              <w:t>Pojedyncze</w:t>
            </w:r>
          </w:p>
        </w:tc>
        <w:tc>
          <w:tcPr>
            <w:tcW w:w="480" w:type="pct"/>
            <w:vAlign w:val="center"/>
          </w:tcPr>
          <w:p w:rsidR="00007B59" w:rsidRPr="008215CF" w:rsidRDefault="00007B59" w:rsidP="00007B59">
            <w:pPr>
              <w:spacing w:after="0"/>
              <w:jc w:val="center"/>
            </w:pPr>
            <w:r>
              <w:t>Pojedyncze</w:t>
            </w:r>
          </w:p>
        </w:tc>
        <w:tc>
          <w:tcPr>
            <w:tcW w:w="467" w:type="pct"/>
            <w:vAlign w:val="center"/>
          </w:tcPr>
          <w:p w:rsidR="00007B59" w:rsidRDefault="00007B59" w:rsidP="00007B59">
            <w:pPr>
              <w:spacing w:after="0"/>
              <w:jc w:val="center"/>
            </w:pPr>
            <w:r>
              <w:t>Prąd pracy</w:t>
            </w:r>
          </w:p>
          <w:p w:rsidR="00007B59" w:rsidRPr="008215CF" w:rsidRDefault="00007B59" w:rsidP="00007B59">
            <w:pPr>
              <w:spacing w:after="0"/>
              <w:jc w:val="center"/>
            </w:pPr>
            <w:r>
              <w:t>tensometr</w:t>
            </w:r>
          </w:p>
        </w:tc>
        <w:tc>
          <w:tcPr>
            <w:tcW w:w="782" w:type="pct"/>
            <w:vAlign w:val="center"/>
          </w:tcPr>
          <w:p w:rsidR="00007B59" w:rsidRPr="008215CF" w:rsidRDefault="00007B59" w:rsidP="00007B59">
            <w:pPr>
              <w:spacing w:after="0"/>
              <w:jc w:val="center"/>
            </w:pPr>
            <w:r>
              <w:t>_</w:t>
            </w:r>
          </w:p>
        </w:tc>
        <w:tc>
          <w:tcPr>
            <w:tcW w:w="782" w:type="pct"/>
            <w:vAlign w:val="center"/>
          </w:tcPr>
          <w:p w:rsidR="00007B59" w:rsidRDefault="00007B59" w:rsidP="00007B59">
            <w:pPr>
              <w:spacing w:after="0"/>
              <w:jc w:val="center"/>
            </w:pPr>
            <w:r>
              <w:t>Tak</w:t>
            </w:r>
          </w:p>
        </w:tc>
      </w:tr>
      <w:tr w:rsidR="00007B59" w:rsidRPr="008215CF" w:rsidTr="00007B59">
        <w:trPr>
          <w:cantSplit/>
          <w:trHeight w:val="454"/>
        </w:trPr>
        <w:tc>
          <w:tcPr>
            <w:tcW w:w="188" w:type="pct"/>
            <w:vAlign w:val="center"/>
          </w:tcPr>
          <w:p w:rsidR="00007B59" w:rsidRPr="008215CF" w:rsidRDefault="00007B59" w:rsidP="00007B59">
            <w:pPr>
              <w:spacing w:after="0"/>
              <w:jc w:val="center"/>
            </w:pPr>
            <w:r>
              <w:t>2.</w:t>
            </w:r>
          </w:p>
        </w:tc>
        <w:tc>
          <w:tcPr>
            <w:tcW w:w="1287" w:type="pct"/>
            <w:vAlign w:val="center"/>
          </w:tcPr>
          <w:p w:rsidR="00007B59" w:rsidRPr="00FA1315" w:rsidRDefault="00007B59" w:rsidP="00007B59">
            <w:pPr>
              <w:spacing w:after="0" w:line="240" w:lineRule="auto"/>
              <w:jc w:val="center"/>
              <w:rPr>
                <w:rFonts w:eastAsia="Times New Roman"/>
                <w:color w:val="000000"/>
                <w:lang w:eastAsia="pl-PL"/>
              </w:rPr>
            </w:pPr>
            <w:r>
              <w:rPr>
                <w:rFonts w:eastAsia="Times New Roman"/>
                <w:color w:val="000000"/>
                <w:lang w:eastAsia="pl-PL"/>
              </w:rPr>
              <w:t>Most II</w:t>
            </w:r>
          </w:p>
        </w:tc>
        <w:tc>
          <w:tcPr>
            <w:tcW w:w="534" w:type="pct"/>
            <w:vAlign w:val="center"/>
          </w:tcPr>
          <w:p w:rsidR="00007B59" w:rsidRPr="008215CF" w:rsidRDefault="00007B59" w:rsidP="00007B59">
            <w:pPr>
              <w:spacing w:after="0"/>
              <w:jc w:val="center"/>
            </w:pPr>
            <w:r>
              <w:t>Inkrementalny</w:t>
            </w:r>
          </w:p>
        </w:tc>
        <w:tc>
          <w:tcPr>
            <w:tcW w:w="480" w:type="pct"/>
            <w:vAlign w:val="center"/>
          </w:tcPr>
          <w:p w:rsidR="00007B59" w:rsidRPr="008215CF" w:rsidRDefault="00007B59" w:rsidP="00007B59">
            <w:pPr>
              <w:spacing w:after="0"/>
              <w:jc w:val="center"/>
            </w:pPr>
            <w:r>
              <w:t>Pojedyncze</w:t>
            </w:r>
          </w:p>
        </w:tc>
        <w:tc>
          <w:tcPr>
            <w:tcW w:w="480" w:type="pct"/>
            <w:vAlign w:val="center"/>
          </w:tcPr>
          <w:p w:rsidR="00007B59" w:rsidRPr="008215CF" w:rsidRDefault="00007B59" w:rsidP="00007B59">
            <w:pPr>
              <w:spacing w:after="0"/>
              <w:jc w:val="center"/>
            </w:pPr>
            <w:r>
              <w:t>Pojedyncze</w:t>
            </w:r>
          </w:p>
        </w:tc>
        <w:tc>
          <w:tcPr>
            <w:tcW w:w="467" w:type="pct"/>
            <w:vAlign w:val="center"/>
          </w:tcPr>
          <w:p w:rsidR="00007B59" w:rsidRPr="008215CF" w:rsidRDefault="00007B59" w:rsidP="00007B59">
            <w:pPr>
              <w:spacing w:after="0"/>
              <w:jc w:val="center"/>
            </w:pPr>
            <w:r>
              <w:t>Prąd pracy tensometr</w:t>
            </w:r>
          </w:p>
        </w:tc>
        <w:tc>
          <w:tcPr>
            <w:tcW w:w="782" w:type="pct"/>
            <w:vAlign w:val="center"/>
          </w:tcPr>
          <w:p w:rsidR="00007B59" w:rsidRPr="008215CF" w:rsidRDefault="00007B59" w:rsidP="00007B59">
            <w:pPr>
              <w:spacing w:after="0"/>
              <w:jc w:val="center"/>
            </w:pPr>
            <w:r>
              <w:t>_</w:t>
            </w:r>
          </w:p>
        </w:tc>
        <w:tc>
          <w:tcPr>
            <w:tcW w:w="782" w:type="pct"/>
            <w:vAlign w:val="center"/>
          </w:tcPr>
          <w:p w:rsidR="00007B59" w:rsidRDefault="00007B59" w:rsidP="00007B59">
            <w:pPr>
              <w:spacing w:after="0"/>
              <w:jc w:val="center"/>
            </w:pPr>
            <w:r>
              <w:t>Tak</w:t>
            </w:r>
          </w:p>
        </w:tc>
      </w:tr>
      <w:tr w:rsidR="00007B59" w:rsidRPr="008215CF" w:rsidTr="00007B59">
        <w:trPr>
          <w:cantSplit/>
          <w:trHeight w:val="454"/>
        </w:trPr>
        <w:tc>
          <w:tcPr>
            <w:tcW w:w="188" w:type="pct"/>
            <w:vAlign w:val="center"/>
          </w:tcPr>
          <w:p w:rsidR="00007B59" w:rsidRDefault="00007B59" w:rsidP="00007B59">
            <w:pPr>
              <w:spacing w:after="0"/>
              <w:jc w:val="center"/>
            </w:pPr>
            <w:r>
              <w:t>3.</w:t>
            </w:r>
          </w:p>
        </w:tc>
        <w:tc>
          <w:tcPr>
            <w:tcW w:w="1287" w:type="pct"/>
            <w:vAlign w:val="center"/>
          </w:tcPr>
          <w:p w:rsidR="00007B59" w:rsidRPr="00BD6843" w:rsidRDefault="00007B59" w:rsidP="00007B59">
            <w:pPr>
              <w:spacing w:after="0" w:line="240" w:lineRule="auto"/>
              <w:jc w:val="center"/>
              <w:rPr>
                <w:rFonts w:asciiTheme="minorHAnsi" w:hAnsiTheme="minorHAnsi" w:cstheme="minorHAnsi"/>
              </w:rPr>
            </w:pPr>
            <w:r w:rsidRPr="00BD6843">
              <w:rPr>
                <w:rFonts w:asciiTheme="minorHAnsi" w:hAnsiTheme="minorHAnsi" w:cstheme="minorHAnsi"/>
              </w:rPr>
              <w:t>Sztankiety tylnej wnęki</w:t>
            </w:r>
          </w:p>
        </w:tc>
        <w:tc>
          <w:tcPr>
            <w:tcW w:w="534" w:type="pct"/>
            <w:vAlign w:val="center"/>
          </w:tcPr>
          <w:p w:rsidR="00007B59" w:rsidRDefault="00007B59" w:rsidP="00007B59">
            <w:pPr>
              <w:spacing w:after="0"/>
              <w:jc w:val="center"/>
            </w:pPr>
            <w:r>
              <w:t>Inkrementalny</w:t>
            </w:r>
          </w:p>
        </w:tc>
        <w:tc>
          <w:tcPr>
            <w:tcW w:w="480" w:type="pct"/>
            <w:vAlign w:val="center"/>
          </w:tcPr>
          <w:p w:rsidR="00007B59" w:rsidRDefault="00007B59" w:rsidP="00007B59">
            <w:pPr>
              <w:spacing w:after="0"/>
              <w:jc w:val="center"/>
            </w:pPr>
            <w:r>
              <w:t>Pojedyncze</w:t>
            </w:r>
          </w:p>
        </w:tc>
        <w:tc>
          <w:tcPr>
            <w:tcW w:w="480" w:type="pct"/>
            <w:vAlign w:val="center"/>
          </w:tcPr>
          <w:p w:rsidR="00007B59" w:rsidRPr="008215CF" w:rsidRDefault="00007B59" w:rsidP="00007B59">
            <w:pPr>
              <w:spacing w:after="0"/>
              <w:jc w:val="center"/>
            </w:pPr>
            <w:r>
              <w:t>Pojedyncze</w:t>
            </w:r>
          </w:p>
        </w:tc>
        <w:tc>
          <w:tcPr>
            <w:tcW w:w="467" w:type="pct"/>
            <w:vAlign w:val="center"/>
          </w:tcPr>
          <w:p w:rsidR="00007B59" w:rsidRDefault="00007B59" w:rsidP="00007B59">
            <w:pPr>
              <w:spacing w:after="0"/>
              <w:jc w:val="center"/>
            </w:pPr>
            <w:r>
              <w:t>Prąd pracy tensometr</w:t>
            </w:r>
          </w:p>
        </w:tc>
        <w:tc>
          <w:tcPr>
            <w:tcW w:w="782" w:type="pct"/>
            <w:vAlign w:val="center"/>
          </w:tcPr>
          <w:p w:rsidR="00007B59" w:rsidRDefault="00007B59" w:rsidP="00007B59">
            <w:pPr>
              <w:spacing w:after="0"/>
              <w:jc w:val="center"/>
            </w:pPr>
            <w:r>
              <w:t>_</w:t>
            </w:r>
          </w:p>
        </w:tc>
        <w:tc>
          <w:tcPr>
            <w:tcW w:w="782" w:type="pct"/>
            <w:vAlign w:val="center"/>
          </w:tcPr>
          <w:p w:rsidR="00007B59" w:rsidRDefault="00007B59" w:rsidP="00007B59">
            <w:pPr>
              <w:spacing w:after="0"/>
              <w:jc w:val="center"/>
            </w:pPr>
            <w:r>
              <w:t>Tak</w:t>
            </w:r>
          </w:p>
        </w:tc>
      </w:tr>
      <w:tr w:rsidR="00007B59" w:rsidRPr="008215CF" w:rsidTr="00007B59">
        <w:trPr>
          <w:cantSplit/>
          <w:trHeight w:val="454"/>
        </w:trPr>
        <w:tc>
          <w:tcPr>
            <w:tcW w:w="188" w:type="pct"/>
            <w:vAlign w:val="center"/>
          </w:tcPr>
          <w:p w:rsidR="00007B59" w:rsidRDefault="00007B59" w:rsidP="00007B59">
            <w:pPr>
              <w:spacing w:after="0"/>
              <w:jc w:val="center"/>
            </w:pPr>
            <w:r>
              <w:t>4.</w:t>
            </w:r>
          </w:p>
        </w:tc>
        <w:tc>
          <w:tcPr>
            <w:tcW w:w="1287" w:type="pct"/>
            <w:vAlign w:val="center"/>
          </w:tcPr>
          <w:p w:rsidR="00007B59" w:rsidRPr="00BD6843" w:rsidRDefault="00007B59" w:rsidP="00007B59">
            <w:pPr>
              <w:spacing w:after="0" w:line="240" w:lineRule="auto"/>
              <w:jc w:val="center"/>
              <w:rPr>
                <w:rFonts w:asciiTheme="minorHAnsi" w:hAnsiTheme="minorHAnsi" w:cstheme="minorHAnsi"/>
              </w:rPr>
            </w:pPr>
            <w:r w:rsidRPr="00BD6843">
              <w:rPr>
                <w:rFonts w:asciiTheme="minorHAnsi" w:hAnsiTheme="minorHAnsi" w:cstheme="minorHAnsi"/>
              </w:rPr>
              <w:t>Sztankiety boczne tylnej wnęki</w:t>
            </w:r>
          </w:p>
        </w:tc>
        <w:tc>
          <w:tcPr>
            <w:tcW w:w="534" w:type="pct"/>
            <w:vAlign w:val="center"/>
          </w:tcPr>
          <w:p w:rsidR="00007B59" w:rsidRDefault="00007B59" w:rsidP="00007B59">
            <w:pPr>
              <w:spacing w:after="0"/>
              <w:jc w:val="center"/>
            </w:pPr>
            <w:r>
              <w:t>Inkrementalny</w:t>
            </w:r>
          </w:p>
        </w:tc>
        <w:tc>
          <w:tcPr>
            <w:tcW w:w="480" w:type="pct"/>
            <w:vAlign w:val="center"/>
          </w:tcPr>
          <w:p w:rsidR="00007B59" w:rsidRDefault="00007B59" w:rsidP="00007B59">
            <w:pPr>
              <w:spacing w:after="0"/>
              <w:jc w:val="center"/>
            </w:pPr>
            <w:r>
              <w:t>Pojedyncze</w:t>
            </w:r>
          </w:p>
        </w:tc>
        <w:tc>
          <w:tcPr>
            <w:tcW w:w="480" w:type="pct"/>
            <w:vAlign w:val="center"/>
          </w:tcPr>
          <w:p w:rsidR="00007B59" w:rsidRPr="008215CF" w:rsidRDefault="00007B59" w:rsidP="00007B59">
            <w:pPr>
              <w:spacing w:after="0"/>
              <w:jc w:val="center"/>
            </w:pPr>
            <w:r>
              <w:t>Pojedyncze</w:t>
            </w:r>
          </w:p>
        </w:tc>
        <w:tc>
          <w:tcPr>
            <w:tcW w:w="467" w:type="pct"/>
            <w:vAlign w:val="center"/>
          </w:tcPr>
          <w:p w:rsidR="00007B59" w:rsidRDefault="00007B59" w:rsidP="00007B59">
            <w:pPr>
              <w:spacing w:after="0"/>
              <w:jc w:val="center"/>
            </w:pPr>
            <w:r>
              <w:t>Prąd pracy tensometr</w:t>
            </w:r>
          </w:p>
        </w:tc>
        <w:tc>
          <w:tcPr>
            <w:tcW w:w="782" w:type="pct"/>
            <w:vAlign w:val="center"/>
          </w:tcPr>
          <w:p w:rsidR="00007B59" w:rsidRDefault="00007B59" w:rsidP="00007B59">
            <w:pPr>
              <w:spacing w:after="0"/>
              <w:jc w:val="center"/>
            </w:pPr>
            <w:r>
              <w:t>_</w:t>
            </w:r>
          </w:p>
        </w:tc>
        <w:tc>
          <w:tcPr>
            <w:tcW w:w="782" w:type="pct"/>
            <w:vAlign w:val="center"/>
          </w:tcPr>
          <w:p w:rsidR="00007B59" w:rsidRDefault="00007B59" w:rsidP="00007B59">
            <w:pPr>
              <w:spacing w:after="0"/>
              <w:jc w:val="center"/>
            </w:pPr>
            <w:r>
              <w:t>Tak</w:t>
            </w:r>
          </w:p>
        </w:tc>
      </w:tr>
      <w:tr w:rsidR="00007B59" w:rsidRPr="008215CF" w:rsidTr="00007B59">
        <w:trPr>
          <w:cantSplit/>
          <w:trHeight w:val="454"/>
        </w:trPr>
        <w:tc>
          <w:tcPr>
            <w:tcW w:w="188" w:type="pct"/>
            <w:vAlign w:val="center"/>
          </w:tcPr>
          <w:p w:rsidR="00007B59" w:rsidRDefault="00007B59" w:rsidP="00007B59">
            <w:pPr>
              <w:spacing w:after="0"/>
              <w:jc w:val="center"/>
            </w:pPr>
            <w:r>
              <w:t>5.</w:t>
            </w:r>
          </w:p>
        </w:tc>
        <w:tc>
          <w:tcPr>
            <w:tcW w:w="1287" w:type="pct"/>
            <w:vAlign w:val="center"/>
          </w:tcPr>
          <w:p w:rsidR="00007B59" w:rsidRPr="00BD6843" w:rsidRDefault="00007B59" w:rsidP="00007B59">
            <w:pPr>
              <w:spacing w:after="0" w:line="240" w:lineRule="auto"/>
              <w:jc w:val="center"/>
              <w:rPr>
                <w:rFonts w:asciiTheme="minorHAnsi" w:hAnsiTheme="minorHAnsi" w:cstheme="minorHAnsi"/>
              </w:rPr>
            </w:pPr>
            <w:r w:rsidRPr="00BD6843">
              <w:rPr>
                <w:rFonts w:asciiTheme="minorHAnsi" w:hAnsiTheme="minorHAnsi" w:cstheme="minorHAnsi"/>
              </w:rPr>
              <w:t>Sztankiety łamane z napędem elektrycznym</w:t>
            </w:r>
          </w:p>
        </w:tc>
        <w:tc>
          <w:tcPr>
            <w:tcW w:w="534" w:type="pct"/>
            <w:vAlign w:val="center"/>
          </w:tcPr>
          <w:p w:rsidR="00007B59" w:rsidRPr="008215CF" w:rsidRDefault="00007B59" w:rsidP="00007B59">
            <w:pPr>
              <w:spacing w:after="0"/>
              <w:jc w:val="center"/>
            </w:pPr>
            <w:r>
              <w:t>Inkrementalny</w:t>
            </w:r>
          </w:p>
        </w:tc>
        <w:tc>
          <w:tcPr>
            <w:tcW w:w="480" w:type="pct"/>
            <w:vAlign w:val="center"/>
          </w:tcPr>
          <w:p w:rsidR="00007B59" w:rsidRPr="008215CF" w:rsidRDefault="00007B59" w:rsidP="00007B59">
            <w:pPr>
              <w:spacing w:after="0"/>
              <w:jc w:val="center"/>
            </w:pPr>
            <w:r>
              <w:t>Pojedyncze</w:t>
            </w:r>
          </w:p>
        </w:tc>
        <w:tc>
          <w:tcPr>
            <w:tcW w:w="480" w:type="pct"/>
            <w:vAlign w:val="center"/>
          </w:tcPr>
          <w:p w:rsidR="00007B59" w:rsidRPr="008215CF" w:rsidRDefault="00007B59" w:rsidP="00007B59">
            <w:pPr>
              <w:spacing w:after="0"/>
              <w:jc w:val="center"/>
            </w:pPr>
            <w:r>
              <w:t>Pojedyncze</w:t>
            </w:r>
          </w:p>
        </w:tc>
        <w:tc>
          <w:tcPr>
            <w:tcW w:w="467" w:type="pct"/>
            <w:vAlign w:val="center"/>
          </w:tcPr>
          <w:p w:rsidR="00007B59" w:rsidRPr="008215CF" w:rsidRDefault="00007B59" w:rsidP="00007B59">
            <w:pPr>
              <w:spacing w:after="0"/>
              <w:jc w:val="center"/>
            </w:pPr>
            <w:r>
              <w:t>Prąd pracy tensometr</w:t>
            </w:r>
          </w:p>
        </w:tc>
        <w:tc>
          <w:tcPr>
            <w:tcW w:w="782" w:type="pct"/>
            <w:vAlign w:val="center"/>
          </w:tcPr>
          <w:p w:rsidR="00007B59" w:rsidRPr="008215CF" w:rsidRDefault="00007B59" w:rsidP="00007B59">
            <w:pPr>
              <w:spacing w:after="0"/>
              <w:jc w:val="center"/>
            </w:pPr>
            <w:r>
              <w:t>_</w:t>
            </w:r>
          </w:p>
        </w:tc>
        <w:tc>
          <w:tcPr>
            <w:tcW w:w="782" w:type="pct"/>
            <w:vAlign w:val="center"/>
          </w:tcPr>
          <w:p w:rsidR="00007B59" w:rsidRDefault="00007B59" w:rsidP="00007B59">
            <w:pPr>
              <w:spacing w:after="0"/>
              <w:jc w:val="center"/>
            </w:pPr>
            <w:r>
              <w:t>Tak</w:t>
            </w:r>
          </w:p>
        </w:tc>
      </w:tr>
      <w:tr w:rsidR="00940B6E" w:rsidRPr="008215CF" w:rsidTr="00007B59">
        <w:trPr>
          <w:cantSplit/>
          <w:trHeight w:val="454"/>
        </w:trPr>
        <w:tc>
          <w:tcPr>
            <w:tcW w:w="188" w:type="pct"/>
            <w:vAlign w:val="center"/>
          </w:tcPr>
          <w:p w:rsidR="00940B6E" w:rsidRDefault="00940B6E" w:rsidP="00007B59">
            <w:pPr>
              <w:spacing w:after="0"/>
              <w:jc w:val="center"/>
            </w:pPr>
            <w:r>
              <w:t>6.</w:t>
            </w:r>
          </w:p>
        </w:tc>
        <w:tc>
          <w:tcPr>
            <w:tcW w:w="1287" w:type="pct"/>
            <w:vAlign w:val="center"/>
          </w:tcPr>
          <w:p w:rsidR="00940B6E" w:rsidRPr="00BD6843" w:rsidRDefault="00940B6E" w:rsidP="00007B59">
            <w:pPr>
              <w:spacing w:after="0" w:line="240" w:lineRule="auto"/>
              <w:jc w:val="center"/>
              <w:rPr>
                <w:rFonts w:asciiTheme="minorHAnsi" w:hAnsiTheme="minorHAnsi" w:cstheme="minorHAnsi"/>
              </w:rPr>
            </w:pPr>
            <w:r>
              <w:rPr>
                <w:rFonts w:asciiTheme="minorHAnsi" w:hAnsiTheme="minorHAnsi" w:cstheme="minorHAnsi"/>
              </w:rPr>
              <w:t>Zapadnia Fosy</w:t>
            </w:r>
          </w:p>
        </w:tc>
        <w:tc>
          <w:tcPr>
            <w:tcW w:w="534" w:type="pct"/>
            <w:vAlign w:val="center"/>
          </w:tcPr>
          <w:p w:rsidR="00940B6E" w:rsidRPr="008215CF" w:rsidRDefault="009E3E63" w:rsidP="00976898">
            <w:pPr>
              <w:spacing w:after="0"/>
              <w:jc w:val="center"/>
            </w:pPr>
            <w:r>
              <w:t>Inkrementalny</w:t>
            </w:r>
          </w:p>
        </w:tc>
        <w:tc>
          <w:tcPr>
            <w:tcW w:w="480" w:type="pct"/>
            <w:vAlign w:val="center"/>
          </w:tcPr>
          <w:p w:rsidR="00940B6E" w:rsidRPr="008215CF" w:rsidRDefault="00940B6E" w:rsidP="00976898">
            <w:pPr>
              <w:spacing w:after="0"/>
              <w:jc w:val="center"/>
            </w:pPr>
            <w:r>
              <w:t>Pojedyncze</w:t>
            </w:r>
          </w:p>
        </w:tc>
        <w:tc>
          <w:tcPr>
            <w:tcW w:w="480" w:type="pct"/>
            <w:vAlign w:val="center"/>
          </w:tcPr>
          <w:p w:rsidR="00940B6E" w:rsidRPr="008215CF" w:rsidRDefault="00940B6E" w:rsidP="00976898">
            <w:pPr>
              <w:spacing w:after="0"/>
              <w:jc w:val="center"/>
            </w:pPr>
            <w:r>
              <w:t>Pojedyncze</w:t>
            </w:r>
          </w:p>
        </w:tc>
        <w:tc>
          <w:tcPr>
            <w:tcW w:w="467" w:type="pct"/>
            <w:vAlign w:val="center"/>
          </w:tcPr>
          <w:p w:rsidR="00940B6E" w:rsidRPr="008215CF" w:rsidRDefault="00940B6E" w:rsidP="00940B6E">
            <w:pPr>
              <w:spacing w:after="0"/>
              <w:jc w:val="center"/>
            </w:pPr>
            <w:r>
              <w:t xml:space="preserve">Prąd pracy </w:t>
            </w:r>
          </w:p>
        </w:tc>
        <w:tc>
          <w:tcPr>
            <w:tcW w:w="782" w:type="pct"/>
            <w:vAlign w:val="center"/>
          </w:tcPr>
          <w:p w:rsidR="00940B6E" w:rsidRDefault="00940B6E" w:rsidP="00007B59">
            <w:pPr>
              <w:spacing w:after="0"/>
              <w:jc w:val="center"/>
            </w:pPr>
            <w:r>
              <w:t>_</w:t>
            </w:r>
          </w:p>
        </w:tc>
        <w:tc>
          <w:tcPr>
            <w:tcW w:w="782" w:type="pct"/>
            <w:vAlign w:val="center"/>
          </w:tcPr>
          <w:p w:rsidR="00940B6E" w:rsidRDefault="00940B6E" w:rsidP="00007B59">
            <w:pPr>
              <w:spacing w:after="0"/>
              <w:jc w:val="center"/>
            </w:pPr>
            <w:r>
              <w:t>Tak</w:t>
            </w:r>
          </w:p>
        </w:tc>
      </w:tr>
      <w:tr w:rsidR="00940B6E" w:rsidRPr="008215CF" w:rsidTr="00007B59">
        <w:trPr>
          <w:cantSplit/>
          <w:trHeight w:val="454"/>
        </w:trPr>
        <w:tc>
          <w:tcPr>
            <w:tcW w:w="188" w:type="pct"/>
            <w:vAlign w:val="center"/>
          </w:tcPr>
          <w:p w:rsidR="00940B6E" w:rsidRDefault="009E3E63" w:rsidP="00007B59">
            <w:pPr>
              <w:spacing w:after="0"/>
              <w:jc w:val="center"/>
            </w:pPr>
            <w:r>
              <w:t>7</w:t>
            </w:r>
            <w:r w:rsidR="00940B6E">
              <w:t>.</w:t>
            </w:r>
          </w:p>
        </w:tc>
        <w:tc>
          <w:tcPr>
            <w:tcW w:w="1287" w:type="pct"/>
            <w:vAlign w:val="center"/>
          </w:tcPr>
          <w:p w:rsidR="00940B6E" w:rsidRPr="00BD6843" w:rsidRDefault="00940B6E" w:rsidP="00007B59">
            <w:pPr>
              <w:spacing w:after="0" w:line="240" w:lineRule="auto"/>
              <w:jc w:val="center"/>
              <w:rPr>
                <w:rFonts w:asciiTheme="minorHAnsi" w:hAnsiTheme="minorHAnsi" w:cstheme="minorHAnsi"/>
              </w:rPr>
            </w:pPr>
            <w:r>
              <w:rPr>
                <w:rFonts w:asciiTheme="minorHAnsi" w:hAnsiTheme="minorHAnsi" w:cstheme="minorHAnsi"/>
              </w:rPr>
              <w:t>Wciągniki punktowe</w:t>
            </w:r>
          </w:p>
        </w:tc>
        <w:tc>
          <w:tcPr>
            <w:tcW w:w="534" w:type="pct"/>
            <w:vAlign w:val="center"/>
          </w:tcPr>
          <w:p w:rsidR="00940B6E" w:rsidRDefault="009E3E63" w:rsidP="00007B59">
            <w:pPr>
              <w:spacing w:after="0"/>
              <w:jc w:val="center"/>
            </w:pPr>
            <w:r>
              <w:t>Inkrementalny</w:t>
            </w:r>
          </w:p>
        </w:tc>
        <w:tc>
          <w:tcPr>
            <w:tcW w:w="480" w:type="pct"/>
            <w:vAlign w:val="center"/>
          </w:tcPr>
          <w:p w:rsidR="00940B6E" w:rsidRDefault="009E3E63" w:rsidP="00007B59">
            <w:pPr>
              <w:spacing w:after="0"/>
              <w:jc w:val="center"/>
            </w:pPr>
            <w:r>
              <w:t>Pojedyncze</w:t>
            </w:r>
          </w:p>
        </w:tc>
        <w:tc>
          <w:tcPr>
            <w:tcW w:w="480" w:type="pct"/>
            <w:vAlign w:val="center"/>
          </w:tcPr>
          <w:p w:rsidR="00940B6E" w:rsidRDefault="009E3E63" w:rsidP="00007B59">
            <w:pPr>
              <w:spacing w:after="0"/>
              <w:jc w:val="center"/>
            </w:pPr>
            <w:r>
              <w:t>Pojedyncze</w:t>
            </w:r>
          </w:p>
        </w:tc>
        <w:tc>
          <w:tcPr>
            <w:tcW w:w="467" w:type="pct"/>
            <w:vAlign w:val="center"/>
          </w:tcPr>
          <w:p w:rsidR="00940B6E" w:rsidRDefault="00940B6E" w:rsidP="00007B59">
            <w:pPr>
              <w:spacing w:after="0"/>
              <w:jc w:val="center"/>
            </w:pPr>
            <w:r>
              <w:t>Prąd pracy</w:t>
            </w:r>
            <w:r w:rsidR="009E3E63">
              <w:t xml:space="preserve"> tensometr</w:t>
            </w:r>
          </w:p>
        </w:tc>
        <w:tc>
          <w:tcPr>
            <w:tcW w:w="782" w:type="pct"/>
            <w:vAlign w:val="center"/>
          </w:tcPr>
          <w:p w:rsidR="00940B6E" w:rsidRDefault="009E3E63" w:rsidP="00007B59">
            <w:pPr>
              <w:spacing w:after="0"/>
              <w:jc w:val="center"/>
            </w:pPr>
            <w:r>
              <w:t>_</w:t>
            </w:r>
          </w:p>
        </w:tc>
        <w:tc>
          <w:tcPr>
            <w:tcW w:w="782" w:type="pct"/>
            <w:vAlign w:val="center"/>
          </w:tcPr>
          <w:p w:rsidR="00940B6E" w:rsidRDefault="009E3E63" w:rsidP="00007B59">
            <w:pPr>
              <w:spacing w:after="0"/>
              <w:jc w:val="center"/>
            </w:pPr>
            <w:r>
              <w:t>Tak</w:t>
            </w:r>
          </w:p>
        </w:tc>
      </w:tr>
      <w:tr w:rsidR="009E3E63" w:rsidRPr="008215CF" w:rsidTr="00007B59">
        <w:trPr>
          <w:cantSplit/>
          <w:trHeight w:val="454"/>
        </w:trPr>
        <w:tc>
          <w:tcPr>
            <w:tcW w:w="188" w:type="pct"/>
            <w:vAlign w:val="center"/>
          </w:tcPr>
          <w:p w:rsidR="009E3E63" w:rsidRDefault="009E3E63" w:rsidP="009E3E63">
            <w:pPr>
              <w:spacing w:after="0"/>
              <w:jc w:val="center"/>
            </w:pPr>
            <w:r>
              <w:t>8.</w:t>
            </w:r>
          </w:p>
        </w:tc>
        <w:tc>
          <w:tcPr>
            <w:tcW w:w="1287" w:type="pct"/>
            <w:vAlign w:val="center"/>
          </w:tcPr>
          <w:p w:rsidR="009E3E63" w:rsidRDefault="009E3E63" w:rsidP="009E3E63">
            <w:pPr>
              <w:spacing w:after="0" w:line="240" w:lineRule="auto"/>
              <w:jc w:val="center"/>
              <w:rPr>
                <w:rFonts w:asciiTheme="minorHAnsi" w:hAnsiTheme="minorHAnsi" w:cstheme="minorHAnsi"/>
              </w:rPr>
            </w:pPr>
            <w:r>
              <w:rPr>
                <w:rFonts w:asciiTheme="minorHAnsi" w:hAnsiTheme="minorHAnsi" w:cstheme="minorHAnsi"/>
              </w:rPr>
              <w:t>Wciągarki wózków jeżdżących</w:t>
            </w:r>
          </w:p>
        </w:tc>
        <w:tc>
          <w:tcPr>
            <w:tcW w:w="534" w:type="pct"/>
            <w:vAlign w:val="center"/>
          </w:tcPr>
          <w:p w:rsidR="009E3E63" w:rsidRDefault="009E3E63" w:rsidP="009E3E63">
            <w:pPr>
              <w:spacing w:after="0"/>
              <w:jc w:val="center"/>
            </w:pPr>
            <w:r>
              <w:t>Inkrementalny</w:t>
            </w:r>
          </w:p>
        </w:tc>
        <w:tc>
          <w:tcPr>
            <w:tcW w:w="480" w:type="pct"/>
            <w:vAlign w:val="center"/>
          </w:tcPr>
          <w:p w:rsidR="009E3E63" w:rsidRDefault="009E3E63" w:rsidP="009E3E63">
            <w:pPr>
              <w:spacing w:after="0"/>
              <w:jc w:val="center"/>
            </w:pPr>
            <w:r>
              <w:t>_</w:t>
            </w:r>
          </w:p>
        </w:tc>
        <w:tc>
          <w:tcPr>
            <w:tcW w:w="480" w:type="pct"/>
            <w:vAlign w:val="center"/>
          </w:tcPr>
          <w:p w:rsidR="009E3E63" w:rsidRDefault="009E3E63" w:rsidP="009E3E63">
            <w:pPr>
              <w:spacing w:after="0"/>
              <w:jc w:val="center"/>
            </w:pPr>
            <w:r>
              <w:t>Pojedyncze</w:t>
            </w:r>
          </w:p>
        </w:tc>
        <w:tc>
          <w:tcPr>
            <w:tcW w:w="467" w:type="pct"/>
            <w:vAlign w:val="center"/>
          </w:tcPr>
          <w:p w:rsidR="009E3E63" w:rsidRDefault="009E3E63" w:rsidP="009E3E63">
            <w:pPr>
              <w:spacing w:after="0"/>
              <w:jc w:val="center"/>
            </w:pPr>
            <w:r>
              <w:t xml:space="preserve">Prąd pracy </w:t>
            </w:r>
          </w:p>
        </w:tc>
        <w:tc>
          <w:tcPr>
            <w:tcW w:w="782" w:type="pct"/>
            <w:vAlign w:val="center"/>
          </w:tcPr>
          <w:p w:rsidR="009E3E63" w:rsidRDefault="009E3E63" w:rsidP="009E3E63">
            <w:pPr>
              <w:spacing w:after="0"/>
              <w:jc w:val="center"/>
            </w:pPr>
            <w:r>
              <w:t>_</w:t>
            </w:r>
          </w:p>
        </w:tc>
        <w:tc>
          <w:tcPr>
            <w:tcW w:w="782" w:type="pct"/>
            <w:vAlign w:val="center"/>
          </w:tcPr>
          <w:p w:rsidR="009E3E63" w:rsidRDefault="009E3E63" w:rsidP="009E3E63">
            <w:pPr>
              <w:spacing w:after="0"/>
              <w:jc w:val="center"/>
            </w:pPr>
            <w:r>
              <w:t>Tak</w:t>
            </w:r>
          </w:p>
        </w:tc>
      </w:tr>
      <w:tr w:rsidR="009E3E63" w:rsidRPr="008215CF" w:rsidTr="00007B59">
        <w:trPr>
          <w:cantSplit/>
          <w:trHeight w:val="454"/>
        </w:trPr>
        <w:tc>
          <w:tcPr>
            <w:tcW w:w="188" w:type="pct"/>
            <w:vAlign w:val="center"/>
          </w:tcPr>
          <w:p w:rsidR="009E3E63" w:rsidRDefault="009E3E63" w:rsidP="009E3E63">
            <w:pPr>
              <w:spacing w:after="0"/>
              <w:jc w:val="center"/>
            </w:pPr>
            <w:r>
              <w:t>9.</w:t>
            </w:r>
          </w:p>
        </w:tc>
        <w:tc>
          <w:tcPr>
            <w:tcW w:w="1287" w:type="pct"/>
            <w:vAlign w:val="center"/>
          </w:tcPr>
          <w:p w:rsidR="009E3E63" w:rsidRDefault="009E3E63" w:rsidP="009E3E63">
            <w:pPr>
              <w:spacing w:after="0" w:line="240" w:lineRule="auto"/>
              <w:jc w:val="center"/>
              <w:rPr>
                <w:rFonts w:asciiTheme="minorHAnsi" w:hAnsiTheme="minorHAnsi" w:cstheme="minorHAnsi"/>
              </w:rPr>
            </w:pPr>
            <w:r>
              <w:rPr>
                <w:rFonts w:asciiTheme="minorHAnsi" w:hAnsiTheme="minorHAnsi" w:cstheme="minorHAnsi"/>
              </w:rPr>
              <w:t>Wciągarki sztankietów ręcznych</w:t>
            </w:r>
          </w:p>
        </w:tc>
        <w:tc>
          <w:tcPr>
            <w:tcW w:w="534" w:type="pct"/>
            <w:vAlign w:val="center"/>
          </w:tcPr>
          <w:p w:rsidR="009E3E63" w:rsidRDefault="009E3E63" w:rsidP="009E3E63">
            <w:pPr>
              <w:spacing w:after="0"/>
              <w:jc w:val="center"/>
            </w:pPr>
            <w:r>
              <w:t>Inkrementalny</w:t>
            </w:r>
          </w:p>
        </w:tc>
        <w:tc>
          <w:tcPr>
            <w:tcW w:w="480" w:type="pct"/>
            <w:vAlign w:val="center"/>
          </w:tcPr>
          <w:p w:rsidR="009E3E63" w:rsidRDefault="009E3E63" w:rsidP="009E3E63">
            <w:pPr>
              <w:spacing w:after="0"/>
              <w:jc w:val="center"/>
            </w:pPr>
            <w:r>
              <w:t>Pojedyncze</w:t>
            </w:r>
          </w:p>
        </w:tc>
        <w:tc>
          <w:tcPr>
            <w:tcW w:w="480" w:type="pct"/>
            <w:vAlign w:val="center"/>
          </w:tcPr>
          <w:p w:rsidR="009E3E63" w:rsidRDefault="009E3E63" w:rsidP="009E3E63">
            <w:pPr>
              <w:spacing w:after="0"/>
              <w:jc w:val="center"/>
            </w:pPr>
            <w:r>
              <w:t>Pojedyncze</w:t>
            </w:r>
          </w:p>
        </w:tc>
        <w:tc>
          <w:tcPr>
            <w:tcW w:w="467" w:type="pct"/>
            <w:vAlign w:val="center"/>
          </w:tcPr>
          <w:p w:rsidR="009E3E63" w:rsidRDefault="009E3E63" w:rsidP="009E3E63">
            <w:pPr>
              <w:spacing w:after="0"/>
              <w:jc w:val="center"/>
            </w:pPr>
            <w:r>
              <w:t>Prąd pracy tensometr</w:t>
            </w:r>
          </w:p>
        </w:tc>
        <w:tc>
          <w:tcPr>
            <w:tcW w:w="782" w:type="pct"/>
            <w:vAlign w:val="center"/>
          </w:tcPr>
          <w:p w:rsidR="009E3E63" w:rsidRDefault="009E3E63" w:rsidP="009E3E63">
            <w:pPr>
              <w:spacing w:after="0"/>
              <w:jc w:val="center"/>
            </w:pPr>
            <w:r>
              <w:t>_</w:t>
            </w:r>
          </w:p>
        </w:tc>
        <w:tc>
          <w:tcPr>
            <w:tcW w:w="782" w:type="pct"/>
            <w:vAlign w:val="center"/>
          </w:tcPr>
          <w:p w:rsidR="009E3E63" w:rsidRDefault="009E3E63" w:rsidP="009E3E63">
            <w:pPr>
              <w:spacing w:after="0"/>
              <w:jc w:val="center"/>
            </w:pPr>
            <w:r>
              <w:t>Tak</w:t>
            </w:r>
          </w:p>
        </w:tc>
      </w:tr>
    </w:tbl>
    <w:p w:rsidR="007D7F46" w:rsidRDefault="007D7F46">
      <w:pPr>
        <w:spacing w:after="0" w:line="240" w:lineRule="auto"/>
      </w:pPr>
    </w:p>
    <w:p w:rsidR="003E1051" w:rsidRDefault="003E1051">
      <w:pPr>
        <w:spacing w:after="0" w:line="240" w:lineRule="auto"/>
      </w:pPr>
      <w:r>
        <w:t>Ponadto do każdego napędu mechaniki górnej sceny</w:t>
      </w:r>
      <w:r w:rsidR="009E3E63">
        <w:t xml:space="preserve"> oraz zascenia</w:t>
      </w:r>
      <w:r>
        <w:t>(44 napędy)zostanie dołożony tensometr według projektu mechaniki.</w:t>
      </w:r>
    </w:p>
    <w:p w:rsidR="008C281B" w:rsidRDefault="008C281B" w:rsidP="006E782A">
      <w:pPr>
        <w:pStyle w:val="Naglowek3"/>
        <w:numPr>
          <w:ilvl w:val="2"/>
          <w:numId w:val="37"/>
        </w:numPr>
        <w:spacing w:after="240"/>
      </w:pPr>
      <w:bookmarkStart w:id="13" w:name="_Toc450301656"/>
      <w:r>
        <w:t>Instalacja</w:t>
      </w:r>
      <w:bookmarkEnd w:id="13"/>
    </w:p>
    <w:p w:rsidR="00656014" w:rsidRDefault="008C281B" w:rsidP="00656014">
      <w:pPr>
        <w:ind w:firstLine="360"/>
        <w:jc w:val="both"/>
      </w:pPr>
      <w:r>
        <w:t xml:space="preserve">Instalacje elektryczna wykonana zostanie z </w:t>
      </w:r>
      <w:r w:rsidRPr="00656014">
        <w:t>użyciem</w:t>
      </w:r>
      <w:r w:rsidR="00656014" w:rsidRPr="00656014">
        <w:t xml:space="preserve"> istniejących tras kablowych</w:t>
      </w:r>
      <w:r w:rsidR="00656014">
        <w:t>, gdy będzie to konieczne zostaną zainstalowane nowe koryta kablowe.</w:t>
      </w:r>
    </w:p>
    <w:p w:rsidR="001A104C" w:rsidRDefault="001A104C" w:rsidP="008C281B">
      <w:pPr>
        <w:ind w:firstLine="360"/>
        <w:jc w:val="both"/>
      </w:pPr>
      <w:r>
        <w:t xml:space="preserve">Do budowy instalacji i szaf </w:t>
      </w:r>
      <w:r w:rsidR="00656014">
        <w:t xml:space="preserve">sterowniczych </w:t>
      </w:r>
      <w:r>
        <w:t>wykorzystane zostaną produkty:</w:t>
      </w:r>
    </w:p>
    <w:p w:rsidR="001A104C" w:rsidRDefault="003C4331" w:rsidP="008C281B">
      <w:pPr>
        <w:ind w:firstLine="360"/>
        <w:jc w:val="both"/>
      </w:pPr>
      <w:r>
        <w:t>- szafy sterownicze będą wykorzystane aktualnie używane</w:t>
      </w:r>
    </w:p>
    <w:p w:rsidR="001A104C" w:rsidRDefault="001A104C" w:rsidP="008C281B">
      <w:pPr>
        <w:ind w:firstLine="360"/>
        <w:jc w:val="both"/>
      </w:pPr>
      <w:r>
        <w:t xml:space="preserve">- wyposażenie modułowe: </w:t>
      </w:r>
      <w:r w:rsidR="00656014">
        <w:t>Eaton</w:t>
      </w:r>
      <w:r w:rsidR="0057356A">
        <w:t>, Schneider Electric</w:t>
      </w:r>
    </w:p>
    <w:p w:rsidR="001A104C" w:rsidRDefault="001A104C" w:rsidP="008C281B">
      <w:pPr>
        <w:ind w:firstLine="360"/>
        <w:jc w:val="both"/>
      </w:pPr>
      <w:r>
        <w:t xml:space="preserve">- kable: Lappkabel, Helukabel,  </w:t>
      </w:r>
    </w:p>
    <w:p w:rsidR="001A104C" w:rsidRDefault="001A104C" w:rsidP="008C281B">
      <w:pPr>
        <w:ind w:firstLine="360"/>
        <w:jc w:val="both"/>
      </w:pPr>
      <w:r>
        <w:t>- koryta kablowe: Baks,</w:t>
      </w:r>
    </w:p>
    <w:p w:rsidR="001A104C" w:rsidRDefault="001A104C" w:rsidP="008C281B">
      <w:pPr>
        <w:ind w:firstLine="360"/>
        <w:jc w:val="both"/>
      </w:pPr>
      <w:r>
        <w:t>Przykładowe karty katalogowe znajdują się w dalszej części projektu.</w:t>
      </w:r>
    </w:p>
    <w:p w:rsidR="001933FF" w:rsidRDefault="001A104C" w:rsidP="008C281B">
      <w:pPr>
        <w:ind w:firstLine="360"/>
        <w:jc w:val="both"/>
      </w:pPr>
      <w:r>
        <w:tab/>
        <w:t>Kable zasilające falowniki wykonane zostaną w odpowiednim  ekranowaniu, aby zmniejszyć wpływ zakłóceń na środowisko, a falowniki wyposażone są w odpowiednie filtry.</w:t>
      </w:r>
    </w:p>
    <w:p w:rsidR="004768CF" w:rsidRDefault="004768CF" w:rsidP="008C281B">
      <w:pPr>
        <w:ind w:firstLine="360"/>
        <w:jc w:val="both"/>
      </w:pPr>
      <w:r>
        <w:t>W poniższej tabeli zestawiono elementy, które należy użyć, aby uzyskać opisaną funkcjonalność w niniejszym dokumencie z wykorzystaniem aparatury dostępnej z pierwszego etapu modernizacji:</w:t>
      </w:r>
    </w:p>
    <w:tbl>
      <w:tblPr>
        <w:tblW w:w="10560" w:type="dxa"/>
        <w:tblInd w:w="55" w:type="dxa"/>
        <w:tblCellMar>
          <w:left w:w="70" w:type="dxa"/>
          <w:right w:w="70" w:type="dxa"/>
        </w:tblCellMar>
        <w:tblLook w:val="04A0" w:firstRow="1" w:lastRow="0" w:firstColumn="1" w:lastColumn="0" w:noHBand="0" w:noVBand="1"/>
      </w:tblPr>
      <w:tblGrid>
        <w:gridCol w:w="4835"/>
        <w:gridCol w:w="2445"/>
        <w:gridCol w:w="1900"/>
        <w:gridCol w:w="1380"/>
      </w:tblGrid>
      <w:tr w:rsidR="004768CF" w:rsidRPr="004768CF" w:rsidTr="009E3E63">
        <w:trPr>
          <w:trHeight w:val="255"/>
        </w:trPr>
        <w:tc>
          <w:tcPr>
            <w:tcW w:w="4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b/>
                <w:bCs/>
                <w:lang w:eastAsia="pl-PL"/>
              </w:rPr>
            </w:pPr>
            <w:r w:rsidRPr="004768CF">
              <w:rPr>
                <w:rFonts w:eastAsia="Times New Roman" w:cs="Calibri"/>
                <w:b/>
                <w:bCs/>
                <w:lang w:eastAsia="pl-PL"/>
              </w:rPr>
              <w:t>Opis</w:t>
            </w:r>
          </w:p>
        </w:tc>
        <w:tc>
          <w:tcPr>
            <w:tcW w:w="2445" w:type="dxa"/>
            <w:tcBorders>
              <w:top w:val="single" w:sz="4" w:space="0" w:color="auto"/>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b/>
                <w:bCs/>
                <w:lang w:eastAsia="pl-PL"/>
              </w:rPr>
            </w:pPr>
            <w:r w:rsidRPr="004768CF">
              <w:rPr>
                <w:rFonts w:eastAsia="Times New Roman" w:cs="Calibri"/>
                <w:b/>
                <w:bCs/>
                <w:lang w:eastAsia="pl-PL"/>
              </w:rPr>
              <w:t>Artykuł</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b/>
                <w:bCs/>
                <w:lang w:eastAsia="pl-PL"/>
              </w:rPr>
            </w:pPr>
            <w:r w:rsidRPr="004768CF">
              <w:rPr>
                <w:rFonts w:eastAsia="Times New Roman" w:cs="Calibri"/>
                <w:b/>
                <w:bCs/>
                <w:lang w:eastAsia="pl-PL"/>
              </w:rPr>
              <w:t>Producent</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b/>
                <w:bCs/>
                <w:lang w:eastAsia="pl-PL"/>
              </w:rPr>
            </w:pPr>
            <w:r w:rsidRPr="004768CF">
              <w:rPr>
                <w:rFonts w:eastAsia="Times New Roman" w:cs="Calibri"/>
                <w:b/>
                <w:bCs/>
                <w:lang w:eastAsia="pl-PL"/>
              </w:rPr>
              <w:t>Ilość</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Moduł DIS</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EL1904</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Beckhoff</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9E3E63" w:rsidP="009E3E63">
            <w:pPr>
              <w:spacing w:after="0" w:line="240" w:lineRule="auto"/>
              <w:jc w:val="right"/>
              <w:rPr>
                <w:rFonts w:eastAsia="Times New Roman" w:cs="Calibri"/>
                <w:lang w:eastAsia="pl-PL"/>
              </w:rPr>
            </w:pPr>
            <w:r>
              <w:rPr>
                <w:rFonts w:eastAsia="Times New Roman" w:cs="Calibri"/>
                <w:lang w:eastAsia="pl-PL"/>
              </w:rPr>
              <w:t>15</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Moduł DOS</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EL2904</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Beckhoff</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F6224" w:rsidP="009E3E63">
            <w:pPr>
              <w:spacing w:after="0" w:line="240" w:lineRule="auto"/>
              <w:jc w:val="right"/>
              <w:rPr>
                <w:rFonts w:eastAsia="Times New Roman" w:cs="Calibri"/>
                <w:lang w:eastAsia="pl-PL"/>
              </w:rPr>
            </w:pPr>
            <w:r>
              <w:rPr>
                <w:rFonts w:eastAsia="Times New Roman" w:cs="Calibri"/>
                <w:lang w:eastAsia="pl-PL"/>
              </w:rPr>
              <w:t>1</w:t>
            </w:r>
            <w:r w:rsidR="009E3E63">
              <w:rPr>
                <w:rFonts w:eastAsia="Times New Roman" w:cs="Calibri"/>
                <w:lang w:eastAsia="pl-PL"/>
              </w:rPr>
              <w:t>5</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Moduł AI</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KL3356</w:t>
            </w:r>
            <w:r w:rsidR="009E3E63">
              <w:rPr>
                <w:rFonts w:eastAsia="Times New Roman" w:cs="Calibri"/>
                <w:lang w:eastAsia="pl-PL"/>
              </w:rPr>
              <w:t>/EL3356</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Beckhoff</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9E3E63" w:rsidP="004768CF">
            <w:pPr>
              <w:spacing w:after="0" w:line="240" w:lineRule="auto"/>
              <w:jc w:val="right"/>
              <w:rPr>
                <w:rFonts w:eastAsia="Times New Roman" w:cs="Calibri"/>
                <w:lang w:eastAsia="pl-PL"/>
              </w:rPr>
            </w:pPr>
            <w:r>
              <w:rPr>
                <w:rFonts w:eastAsia="Times New Roman" w:cs="Calibri"/>
                <w:lang w:eastAsia="pl-PL"/>
              </w:rPr>
              <w:t>55</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Moduł zasilania AI</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KL9508</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Beckhoff</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F6224" w:rsidP="004768CF">
            <w:pPr>
              <w:spacing w:after="0" w:line="240" w:lineRule="auto"/>
              <w:jc w:val="right"/>
              <w:rPr>
                <w:rFonts w:eastAsia="Times New Roman" w:cs="Calibri"/>
                <w:lang w:eastAsia="pl-PL"/>
              </w:rPr>
            </w:pPr>
            <w:r>
              <w:rPr>
                <w:rFonts w:eastAsia="Times New Roman" w:cs="Calibri"/>
                <w:lang w:eastAsia="pl-PL"/>
              </w:rPr>
              <w:t>9</w:t>
            </w:r>
          </w:p>
        </w:tc>
      </w:tr>
      <w:tr w:rsidR="00976898"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976898" w:rsidRPr="004768CF" w:rsidRDefault="00976898" w:rsidP="00976898">
            <w:pPr>
              <w:spacing w:after="0" w:line="240" w:lineRule="auto"/>
              <w:rPr>
                <w:rFonts w:eastAsia="Times New Roman" w:cs="Calibri"/>
                <w:lang w:eastAsia="pl-PL"/>
              </w:rPr>
            </w:pPr>
            <w:r w:rsidRPr="004768CF">
              <w:rPr>
                <w:rFonts w:eastAsia="Times New Roman" w:cs="Calibri"/>
                <w:lang w:eastAsia="pl-PL"/>
              </w:rPr>
              <w:t>Bezpiecznik napędu</w:t>
            </w:r>
          </w:p>
        </w:tc>
        <w:tc>
          <w:tcPr>
            <w:tcW w:w="2445" w:type="dxa"/>
            <w:tcBorders>
              <w:top w:val="nil"/>
              <w:left w:val="nil"/>
              <w:bottom w:val="single" w:sz="4" w:space="0" w:color="auto"/>
              <w:right w:val="single" w:sz="4" w:space="0" w:color="auto"/>
            </w:tcBorders>
            <w:shd w:val="clear" w:color="auto" w:fill="auto"/>
            <w:noWrap/>
            <w:vAlign w:val="bottom"/>
            <w:hideMark/>
          </w:tcPr>
          <w:p w:rsidR="00976898" w:rsidRPr="004768CF" w:rsidRDefault="00976898" w:rsidP="00976898">
            <w:pPr>
              <w:spacing w:after="0" w:line="240" w:lineRule="auto"/>
              <w:rPr>
                <w:rFonts w:eastAsia="Times New Roman" w:cs="Calibri"/>
                <w:lang w:eastAsia="pl-PL"/>
              </w:rPr>
            </w:pPr>
            <w:r w:rsidRPr="004768CF">
              <w:rPr>
                <w:rFonts w:eastAsia="Times New Roman" w:cs="Calibri"/>
                <w:lang w:eastAsia="pl-PL"/>
              </w:rPr>
              <w:t>CLS6-C10/3</w:t>
            </w:r>
          </w:p>
        </w:tc>
        <w:tc>
          <w:tcPr>
            <w:tcW w:w="1900" w:type="dxa"/>
            <w:tcBorders>
              <w:top w:val="nil"/>
              <w:left w:val="nil"/>
              <w:bottom w:val="single" w:sz="4" w:space="0" w:color="auto"/>
              <w:right w:val="single" w:sz="4" w:space="0" w:color="auto"/>
            </w:tcBorders>
            <w:shd w:val="clear" w:color="auto" w:fill="auto"/>
            <w:noWrap/>
            <w:vAlign w:val="bottom"/>
            <w:hideMark/>
          </w:tcPr>
          <w:p w:rsidR="00976898" w:rsidRPr="004768CF" w:rsidRDefault="00976898" w:rsidP="00976898">
            <w:pPr>
              <w:spacing w:after="0" w:line="240" w:lineRule="auto"/>
              <w:rPr>
                <w:rFonts w:eastAsia="Times New Roman" w:cs="Calibri"/>
                <w:lang w:eastAsia="pl-PL"/>
              </w:rPr>
            </w:pPr>
            <w:r w:rsidRPr="004768CF">
              <w:rPr>
                <w:rFonts w:eastAsia="Times New Roman" w:cs="Calibri"/>
                <w:lang w:eastAsia="pl-PL"/>
              </w:rPr>
              <w:t>Eaton</w:t>
            </w:r>
          </w:p>
        </w:tc>
        <w:tc>
          <w:tcPr>
            <w:tcW w:w="1380" w:type="dxa"/>
            <w:tcBorders>
              <w:top w:val="nil"/>
              <w:left w:val="nil"/>
              <w:bottom w:val="single" w:sz="4" w:space="0" w:color="auto"/>
              <w:right w:val="single" w:sz="4" w:space="0" w:color="auto"/>
            </w:tcBorders>
            <w:shd w:val="clear" w:color="auto" w:fill="auto"/>
            <w:noWrap/>
            <w:vAlign w:val="bottom"/>
            <w:hideMark/>
          </w:tcPr>
          <w:p w:rsidR="00976898" w:rsidRPr="004768CF" w:rsidRDefault="00976898" w:rsidP="00976898">
            <w:pPr>
              <w:spacing w:after="0" w:line="240" w:lineRule="auto"/>
              <w:jc w:val="right"/>
              <w:rPr>
                <w:rFonts w:eastAsia="Times New Roman" w:cs="Calibri"/>
                <w:lang w:eastAsia="pl-PL"/>
              </w:rPr>
            </w:pPr>
            <w:r w:rsidRPr="004768CF">
              <w:rPr>
                <w:rFonts w:eastAsia="Times New Roman" w:cs="Calibri"/>
                <w:lang w:eastAsia="pl-PL"/>
              </w:rPr>
              <w:t>8</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Bezpiecznik napędu</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976898" w:rsidP="004768CF">
            <w:pPr>
              <w:spacing w:after="0" w:line="240" w:lineRule="auto"/>
              <w:rPr>
                <w:rFonts w:eastAsia="Times New Roman" w:cs="Calibri"/>
                <w:lang w:eastAsia="pl-PL"/>
              </w:rPr>
            </w:pPr>
            <w:r>
              <w:rPr>
                <w:rFonts w:eastAsia="Times New Roman" w:cs="Calibri"/>
                <w:lang w:eastAsia="pl-PL"/>
              </w:rPr>
              <w:t>CLS6-C5</w:t>
            </w:r>
            <w:r w:rsidR="004768CF" w:rsidRPr="004768CF">
              <w:rPr>
                <w:rFonts w:eastAsia="Times New Roman" w:cs="Calibri"/>
                <w:lang w:eastAsia="pl-PL"/>
              </w:rPr>
              <w:t>0/3</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Eaton</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976898" w:rsidP="004768CF">
            <w:pPr>
              <w:spacing w:after="0" w:line="240" w:lineRule="auto"/>
              <w:jc w:val="right"/>
              <w:rPr>
                <w:rFonts w:eastAsia="Times New Roman" w:cs="Calibri"/>
                <w:lang w:eastAsia="pl-PL"/>
              </w:rPr>
            </w:pPr>
            <w:r>
              <w:rPr>
                <w:rFonts w:eastAsia="Times New Roman" w:cs="Calibri"/>
                <w:lang w:eastAsia="pl-PL"/>
              </w:rPr>
              <w:t>1</w:t>
            </w:r>
          </w:p>
        </w:tc>
      </w:tr>
      <w:tr w:rsidR="002E5E8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tcPr>
          <w:p w:rsidR="002E5E8F" w:rsidRPr="004768CF" w:rsidRDefault="002E5E8F" w:rsidP="004768CF">
            <w:pPr>
              <w:spacing w:after="0" w:line="240" w:lineRule="auto"/>
              <w:rPr>
                <w:rFonts w:eastAsia="Times New Roman" w:cs="Calibri"/>
                <w:lang w:eastAsia="pl-PL"/>
              </w:rPr>
            </w:pPr>
            <w:r>
              <w:rPr>
                <w:rFonts w:eastAsia="Times New Roman" w:cs="Calibri"/>
                <w:lang w:eastAsia="pl-PL"/>
              </w:rPr>
              <w:t>Bezpiecznik sygnalizacji akustycznej</w:t>
            </w:r>
          </w:p>
        </w:tc>
        <w:tc>
          <w:tcPr>
            <w:tcW w:w="2445" w:type="dxa"/>
            <w:tcBorders>
              <w:top w:val="nil"/>
              <w:left w:val="nil"/>
              <w:bottom w:val="single" w:sz="4" w:space="0" w:color="auto"/>
              <w:right w:val="single" w:sz="4" w:space="0" w:color="auto"/>
            </w:tcBorders>
            <w:shd w:val="clear" w:color="auto" w:fill="auto"/>
            <w:noWrap/>
            <w:vAlign w:val="bottom"/>
          </w:tcPr>
          <w:p w:rsidR="002E5E8F" w:rsidRPr="004768CF" w:rsidRDefault="002E5E8F" w:rsidP="004768CF">
            <w:pPr>
              <w:spacing w:after="0" w:line="240" w:lineRule="auto"/>
              <w:rPr>
                <w:rFonts w:eastAsia="Times New Roman" w:cs="Calibri"/>
                <w:lang w:eastAsia="pl-PL"/>
              </w:rPr>
            </w:pPr>
            <w:r>
              <w:rPr>
                <w:rFonts w:eastAsia="Times New Roman" w:cs="Calibri"/>
                <w:lang w:eastAsia="pl-PL"/>
              </w:rPr>
              <w:t>CLS6-C6/2</w:t>
            </w:r>
          </w:p>
        </w:tc>
        <w:tc>
          <w:tcPr>
            <w:tcW w:w="1900" w:type="dxa"/>
            <w:tcBorders>
              <w:top w:val="nil"/>
              <w:left w:val="nil"/>
              <w:bottom w:val="single" w:sz="4" w:space="0" w:color="auto"/>
              <w:right w:val="single" w:sz="4" w:space="0" w:color="auto"/>
            </w:tcBorders>
            <w:shd w:val="clear" w:color="auto" w:fill="auto"/>
            <w:noWrap/>
            <w:vAlign w:val="bottom"/>
          </w:tcPr>
          <w:p w:rsidR="002E5E8F" w:rsidRPr="004768CF" w:rsidRDefault="002E5E8F" w:rsidP="004768CF">
            <w:pPr>
              <w:spacing w:after="0" w:line="240" w:lineRule="auto"/>
              <w:rPr>
                <w:rFonts w:eastAsia="Times New Roman" w:cs="Calibri"/>
                <w:lang w:eastAsia="pl-PL"/>
              </w:rPr>
            </w:pPr>
            <w:r>
              <w:rPr>
                <w:rFonts w:eastAsia="Times New Roman" w:cs="Calibri"/>
                <w:lang w:eastAsia="pl-PL"/>
              </w:rPr>
              <w:t>Eaton</w:t>
            </w:r>
          </w:p>
        </w:tc>
        <w:tc>
          <w:tcPr>
            <w:tcW w:w="1380" w:type="dxa"/>
            <w:tcBorders>
              <w:top w:val="nil"/>
              <w:left w:val="nil"/>
              <w:bottom w:val="single" w:sz="4" w:space="0" w:color="auto"/>
              <w:right w:val="single" w:sz="4" w:space="0" w:color="auto"/>
            </w:tcBorders>
            <w:shd w:val="clear" w:color="auto" w:fill="auto"/>
            <w:noWrap/>
            <w:vAlign w:val="bottom"/>
          </w:tcPr>
          <w:p w:rsidR="002E5E8F" w:rsidRPr="004768CF" w:rsidRDefault="002E5E8F" w:rsidP="004768CF">
            <w:pPr>
              <w:spacing w:after="0" w:line="240" w:lineRule="auto"/>
              <w:jc w:val="right"/>
              <w:rPr>
                <w:rFonts w:eastAsia="Times New Roman" w:cs="Calibri"/>
                <w:lang w:eastAsia="pl-PL"/>
              </w:rPr>
            </w:pPr>
            <w:r>
              <w:rPr>
                <w:rFonts w:eastAsia="Times New Roman" w:cs="Calibri"/>
                <w:lang w:eastAsia="pl-PL"/>
              </w:rPr>
              <w:t>1</w:t>
            </w:r>
          </w:p>
        </w:tc>
      </w:tr>
      <w:tr w:rsidR="004768CF" w:rsidRPr="004768CF" w:rsidTr="009E3E63">
        <w:trPr>
          <w:trHeight w:val="255"/>
        </w:trPr>
        <w:tc>
          <w:tcPr>
            <w:tcW w:w="4835" w:type="dxa"/>
            <w:tcBorders>
              <w:top w:val="nil"/>
              <w:left w:val="single" w:sz="4" w:space="0" w:color="auto"/>
              <w:bottom w:val="nil"/>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Pr>
                <w:rFonts w:eastAsia="Times New Roman" w:cs="Calibri"/>
                <w:lang w:eastAsia="pl-PL"/>
              </w:rPr>
              <w:t>M</w:t>
            </w:r>
            <w:r w:rsidRPr="004768CF">
              <w:rPr>
                <w:rFonts w:eastAsia="Times New Roman" w:cs="Calibri"/>
                <w:lang w:eastAsia="pl-PL"/>
              </w:rPr>
              <w:t>oduł listwy bezpieczeństwa</w:t>
            </w:r>
          </w:p>
        </w:tc>
        <w:tc>
          <w:tcPr>
            <w:tcW w:w="2445" w:type="dxa"/>
            <w:tcBorders>
              <w:top w:val="nil"/>
              <w:left w:val="nil"/>
              <w:bottom w:val="nil"/>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462.4x 3004.6246</w:t>
            </w:r>
          </w:p>
        </w:tc>
        <w:tc>
          <w:tcPr>
            <w:tcW w:w="1900" w:type="dxa"/>
            <w:tcBorders>
              <w:top w:val="nil"/>
              <w:left w:val="nil"/>
              <w:bottom w:val="nil"/>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OEM Automatic</w:t>
            </w:r>
          </w:p>
        </w:tc>
        <w:tc>
          <w:tcPr>
            <w:tcW w:w="1380" w:type="dxa"/>
            <w:tcBorders>
              <w:top w:val="nil"/>
              <w:left w:val="nil"/>
              <w:bottom w:val="nil"/>
              <w:right w:val="single" w:sz="4" w:space="0" w:color="auto"/>
            </w:tcBorders>
            <w:shd w:val="clear" w:color="auto" w:fill="auto"/>
            <w:noWrap/>
            <w:vAlign w:val="bottom"/>
            <w:hideMark/>
          </w:tcPr>
          <w:p w:rsidR="004768CF" w:rsidRPr="004768CF" w:rsidRDefault="00976898" w:rsidP="004768CF">
            <w:pPr>
              <w:spacing w:after="0" w:line="240" w:lineRule="auto"/>
              <w:jc w:val="right"/>
              <w:rPr>
                <w:rFonts w:eastAsia="Times New Roman" w:cs="Calibri"/>
                <w:lang w:eastAsia="pl-PL"/>
              </w:rPr>
            </w:pPr>
            <w:r>
              <w:rPr>
                <w:rFonts w:eastAsia="Times New Roman" w:cs="Calibri"/>
                <w:lang w:eastAsia="pl-PL"/>
              </w:rPr>
              <w:t>5</w:t>
            </w:r>
          </w:p>
        </w:tc>
      </w:tr>
      <w:tr w:rsidR="004768CF" w:rsidRPr="004768CF" w:rsidTr="009E3E63">
        <w:trPr>
          <w:trHeight w:val="255"/>
        </w:trPr>
        <w:tc>
          <w:tcPr>
            <w:tcW w:w="4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Enkoder</w:t>
            </w:r>
          </w:p>
        </w:tc>
        <w:tc>
          <w:tcPr>
            <w:tcW w:w="2445" w:type="dxa"/>
            <w:tcBorders>
              <w:top w:val="single" w:sz="4" w:space="0" w:color="auto"/>
              <w:left w:val="nil"/>
              <w:bottom w:val="single" w:sz="4" w:space="0" w:color="auto"/>
              <w:right w:val="single" w:sz="4" w:space="0" w:color="auto"/>
            </w:tcBorders>
            <w:shd w:val="clear" w:color="auto" w:fill="auto"/>
            <w:noWrap/>
            <w:vAlign w:val="bottom"/>
            <w:hideMark/>
          </w:tcPr>
          <w:p w:rsidR="004768CF" w:rsidRPr="009E3E63" w:rsidRDefault="009E3E63" w:rsidP="004768CF">
            <w:pPr>
              <w:spacing w:after="0" w:line="240" w:lineRule="auto"/>
              <w:rPr>
                <w:color w:val="000000"/>
                <w:lang w:eastAsia="pl-PL"/>
              </w:rPr>
            </w:pPr>
            <w:r>
              <w:rPr>
                <w:color w:val="000000"/>
              </w:rPr>
              <w:t>C50-H-1024ZCU410L2</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rsidR="004768CF" w:rsidRPr="004768CF" w:rsidRDefault="009E3E63" w:rsidP="004768CF">
            <w:pPr>
              <w:spacing w:after="0" w:line="240" w:lineRule="auto"/>
              <w:rPr>
                <w:rFonts w:eastAsia="Times New Roman" w:cs="Calibri"/>
                <w:lang w:eastAsia="pl-PL"/>
              </w:rPr>
            </w:pPr>
            <w:r>
              <w:rPr>
                <w:rFonts w:eastAsia="Times New Roman" w:cs="Calibri"/>
                <w:lang w:eastAsia="pl-PL"/>
              </w:rPr>
              <w:t>LIKA</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jc w:val="right"/>
              <w:rPr>
                <w:rFonts w:eastAsia="Times New Roman" w:cs="Calibri"/>
                <w:lang w:eastAsia="pl-PL"/>
              </w:rPr>
            </w:pPr>
            <w:r w:rsidRPr="004768CF">
              <w:rPr>
                <w:rFonts w:eastAsia="Times New Roman" w:cs="Calibri"/>
                <w:lang w:eastAsia="pl-PL"/>
              </w:rPr>
              <w:t>20</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Falownik 3 kW</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SK 530E-301-340-A</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Nord</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jc w:val="right"/>
              <w:rPr>
                <w:rFonts w:eastAsia="Times New Roman" w:cs="Calibri"/>
                <w:lang w:eastAsia="pl-PL"/>
              </w:rPr>
            </w:pPr>
            <w:r w:rsidRPr="004768CF">
              <w:rPr>
                <w:rFonts w:eastAsia="Times New Roman" w:cs="Calibri"/>
                <w:lang w:eastAsia="pl-PL"/>
              </w:rPr>
              <w:t>3</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Falownik 2,2kW</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SK 530E-221-340-A</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Nord</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jc w:val="right"/>
              <w:rPr>
                <w:rFonts w:eastAsia="Times New Roman" w:cs="Calibri"/>
                <w:lang w:eastAsia="pl-PL"/>
              </w:rPr>
            </w:pPr>
            <w:r w:rsidRPr="004768CF">
              <w:rPr>
                <w:rFonts w:eastAsia="Times New Roman" w:cs="Calibri"/>
                <w:lang w:eastAsia="pl-PL"/>
              </w:rPr>
              <w:t>16</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Falownik 1,5kW</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SK 530E-151-340-A</w:t>
            </w: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sidRPr="004768CF">
              <w:rPr>
                <w:rFonts w:eastAsia="Times New Roman" w:cs="Calibri"/>
                <w:lang w:eastAsia="pl-PL"/>
              </w:rPr>
              <w:t>Nord</w:t>
            </w: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jc w:val="right"/>
              <w:rPr>
                <w:rFonts w:eastAsia="Times New Roman" w:cs="Calibri"/>
                <w:lang w:eastAsia="pl-PL"/>
              </w:rPr>
            </w:pPr>
            <w:r w:rsidRPr="004768CF">
              <w:rPr>
                <w:rFonts w:eastAsia="Times New Roman" w:cs="Calibri"/>
                <w:lang w:eastAsia="pl-PL"/>
              </w:rPr>
              <w:t>1</w:t>
            </w:r>
          </w:p>
        </w:tc>
      </w:tr>
      <w:tr w:rsidR="00940B6E"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tcPr>
          <w:p w:rsidR="00940B6E" w:rsidRPr="004768CF" w:rsidRDefault="00940B6E" w:rsidP="004768CF">
            <w:pPr>
              <w:spacing w:after="0" w:line="240" w:lineRule="auto"/>
              <w:rPr>
                <w:rFonts w:eastAsia="Times New Roman" w:cs="Calibri"/>
                <w:lang w:eastAsia="pl-PL"/>
              </w:rPr>
            </w:pPr>
            <w:r>
              <w:rPr>
                <w:rFonts w:eastAsia="Times New Roman" w:cs="Calibri"/>
                <w:lang w:eastAsia="pl-PL"/>
              </w:rPr>
              <w:t>Falownik 22kW</w:t>
            </w:r>
          </w:p>
        </w:tc>
        <w:tc>
          <w:tcPr>
            <w:tcW w:w="2445" w:type="dxa"/>
            <w:tcBorders>
              <w:top w:val="nil"/>
              <w:left w:val="nil"/>
              <w:bottom w:val="single" w:sz="4" w:space="0" w:color="auto"/>
              <w:right w:val="single" w:sz="4" w:space="0" w:color="auto"/>
            </w:tcBorders>
            <w:shd w:val="clear" w:color="auto" w:fill="auto"/>
            <w:noWrap/>
            <w:vAlign w:val="bottom"/>
          </w:tcPr>
          <w:p w:rsidR="00940B6E" w:rsidRPr="004768CF" w:rsidRDefault="00940B6E" w:rsidP="00940B6E">
            <w:pPr>
              <w:spacing w:after="0" w:line="240" w:lineRule="auto"/>
              <w:rPr>
                <w:rFonts w:eastAsia="Times New Roman" w:cs="Calibri"/>
                <w:lang w:eastAsia="pl-PL"/>
              </w:rPr>
            </w:pPr>
            <w:r>
              <w:rPr>
                <w:rFonts w:eastAsia="Times New Roman" w:cs="Calibri"/>
                <w:lang w:eastAsia="pl-PL"/>
              </w:rPr>
              <w:t>SK 530E-222</w:t>
            </w:r>
            <w:r w:rsidRPr="004768CF">
              <w:rPr>
                <w:rFonts w:eastAsia="Times New Roman" w:cs="Calibri"/>
                <w:lang w:eastAsia="pl-PL"/>
              </w:rPr>
              <w:t>-340-A</w:t>
            </w:r>
          </w:p>
        </w:tc>
        <w:tc>
          <w:tcPr>
            <w:tcW w:w="1900" w:type="dxa"/>
            <w:tcBorders>
              <w:top w:val="nil"/>
              <w:left w:val="nil"/>
              <w:bottom w:val="single" w:sz="4" w:space="0" w:color="auto"/>
              <w:right w:val="single" w:sz="4" w:space="0" w:color="auto"/>
            </w:tcBorders>
            <w:shd w:val="clear" w:color="auto" w:fill="auto"/>
            <w:noWrap/>
            <w:vAlign w:val="bottom"/>
          </w:tcPr>
          <w:p w:rsidR="00940B6E" w:rsidRPr="004768CF" w:rsidRDefault="00940B6E" w:rsidP="004768CF">
            <w:pPr>
              <w:spacing w:after="0" w:line="240" w:lineRule="auto"/>
              <w:rPr>
                <w:rFonts w:eastAsia="Times New Roman" w:cs="Calibri"/>
                <w:lang w:eastAsia="pl-PL"/>
              </w:rPr>
            </w:pPr>
            <w:r>
              <w:rPr>
                <w:rFonts w:eastAsia="Times New Roman" w:cs="Calibri"/>
                <w:lang w:eastAsia="pl-PL"/>
              </w:rPr>
              <w:t>Nord</w:t>
            </w:r>
          </w:p>
        </w:tc>
        <w:tc>
          <w:tcPr>
            <w:tcW w:w="1380" w:type="dxa"/>
            <w:tcBorders>
              <w:top w:val="nil"/>
              <w:left w:val="nil"/>
              <w:bottom w:val="single" w:sz="4" w:space="0" w:color="auto"/>
              <w:right w:val="single" w:sz="4" w:space="0" w:color="auto"/>
            </w:tcBorders>
            <w:shd w:val="clear" w:color="auto" w:fill="auto"/>
            <w:noWrap/>
            <w:vAlign w:val="bottom"/>
          </w:tcPr>
          <w:p w:rsidR="00940B6E" w:rsidRPr="004768CF" w:rsidRDefault="00940B6E" w:rsidP="004768CF">
            <w:pPr>
              <w:spacing w:after="0" w:line="240" w:lineRule="auto"/>
              <w:jc w:val="right"/>
              <w:rPr>
                <w:rFonts w:eastAsia="Times New Roman" w:cs="Calibri"/>
                <w:lang w:eastAsia="pl-PL"/>
              </w:rPr>
            </w:pPr>
            <w:r>
              <w:rPr>
                <w:rFonts w:eastAsia="Times New Roman" w:cs="Calibri"/>
                <w:lang w:eastAsia="pl-PL"/>
              </w:rPr>
              <w:t>1</w:t>
            </w:r>
          </w:p>
        </w:tc>
      </w:tr>
      <w:tr w:rsidR="004768CF" w:rsidRPr="004768CF" w:rsidTr="009E3E63">
        <w:trPr>
          <w:trHeight w:val="255"/>
        </w:trPr>
        <w:tc>
          <w:tcPr>
            <w:tcW w:w="4835" w:type="dxa"/>
            <w:tcBorders>
              <w:top w:val="nil"/>
              <w:left w:val="single" w:sz="4" w:space="0" w:color="auto"/>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r>
              <w:rPr>
                <w:rFonts w:eastAsia="Times New Roman" w:cs="Calibri"/>
                <w:lang w:eastAsia="pl-PL"/>
              </w:rPr>
              <w:t>Pulpit mobilny</w:t>
            </w:r>
          </w:p>
        </w:tc>
        <w:tc>
          <w:tcPr>
            <w:tcW w:w="2445"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p>
        </w:tc>
        <w:tc>
          <w:tcPr>
            <w:tcW w:w="190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rPr>
                <w:rFonts w:eastAsia="Times New Roman" w:cs="Calibri"/>
                <w:lang w:eastAsia="pl-PL"/>
              </w:rPr>
            </w:pPr>
          </w:p>
        </w:tc>
        <w:tc>
          <w:tcPr>
            <w:tcW w:w="1380" w:type="dxa"/>
            <w:tcBorders>
              <w:top w:val="nil"/>
              <w:left w:val="nil"/>
              <w:bottom w:val="single" w:sz="4" w:space="0" w:color="auto"/>
              <w:right w:val="single" w:sz="4" w:space="0" w:color="auto"/>
            </w:tcBorders>
            <w:shd w:val="clear" w:color="auto" w:fill="auto"/>
            <w:noWrap/>
            <w:vAlign w:val="bottom"/>
            <w:hideMark/>
          </w:tcPr>
          <w:p w:rsidR="004768CF" w:rsidRPr="004768CF" w:rsidRDefault="004768CF" w:rsidP="004768CF">
            <w:pPr>
              <w:spacing w:after="0" w:line="240" w:lineRule="auto"/>
              <w:jc w:val="right"/>
              <w:rPr>
                <w:rFonts w:eastAsia="Times New Roman" w:cs="Calibri"/>
                <w:lang w:eastAsia="pl-PL"/>
              </w:rPr>
            </w:pPr>
            <w:r w:rsidRPr="004768CF">
              <w:rPr>
                <w:rFonts w:eastAsia="Times New Roman" w:cs="Calibri"/>
                <w:lang w:eastAsia="pl-PL"/>
              </w:rPr>
              <w:t>1</w:t>
            </w:r>
          </w:p>
        </w:tc>
      </w:tr>
    </w:tbl>
    <w:p w:rsidR="008C08BC" w:rsidRDefault="008C08BC" w:rsidP="008C08BC">
      <w:pPr>
        <w:spacing w:before="240"/>
        <w:ind w:firstLine="360"/>
        <w:jc w:val="both"/>
      </w:pPr>
      <w:r>
        <w:t>Przedstawione zestawienie elementów jest przykładowe i w projekcie wykonawczym mogą być stosowane inne komponenty, innych producentów, pod warunkiem zachowania funkcjonalności systemu.</w:t>
      </w:r>
      <w:r w:rsidR="009E3E63">
        <w:t xml:space="preserve"> </w:t>
      </w:r>
      <w:r w:rsidR="004020CC">
        <w:t>W powyższej tabeli zebrano najważniejsze pozycje</w:t>
      </w:r>
      <w:r w:rsidR="00204B03">
        <w:t>. Dokła</w:t>
      </w:r>
      <w:r w:rsidR="004020CC">
        <w:t>dniejszy spis zawarto w kosztorysie do projektu modernizacji Opery Wrocławskiej.</w:t>
      </w:r>
    </w:p>
    <w:p w:rsidR="008C08BC" w:rsidRDefault="008C08BC" w:rsidP="008C08BC">
      <w:pPr>
        <w:spacing w:before="240"/>
        <w:ind w:firstLine="360"/>
        <w:jc w:val="both"/>
      </w:pPr>
    </w:p>
    <w:p w:rsidR="001A104C" w:rsidRDefault="001A104C" w:rsidP="0057356A">
      <w:pPr>
        <w:pStyle w:val="Naglowek3"/>
        <w:numPr>
          <w:ilvl w:val="2"/>
          <w:numId w:val="37"/>
        </w:numPr>
        <w:spacing w:after="240"/>
      </w:pPr>
      <w:bookmarkStart w:id="14" w:name="_Toc450301657"/>
      <w:r>
        <w:t>Ochrona przeciwporażeniowa</w:t>
      </w:r>
      <w:bookmarkEnd w:id="14"/>
    </w:p>
    <w:p w:rsidR="001A104C" w:rsidRDefault="001A104C" w:rsidP="001A104C">
      <w:pPr>
        <w:ind w:firstLine="360"/>
        <w:jc w:val="both"/>
      </w:pPr>
      <w:r>
        <w:t xml:space="preserve">Zastosowany układ sieci TN-S 5 przewodowy z oddzielną żyłą N (kolor niebieski) oraz żyłą PE (kolor żółto/zielony). </w:t>
      </w:r>
    </w:p>
    <w:p w:rsidR="00FD0683" w:rsidRDefault="001A104C" w:rsidP="001A104C">
      <w:pPr>
        <w:ind w:firstLine="360"/>
        <w:jc w:val="both"/>
      </w:pPr>
      <w:r>
        <w:t xml:space="preserve">Ochrona podstawowa izolacja przewodów. Ochrona dodatkowa przed dotykiem pośrednim, samoczynne wyłączenie zasilania. </w:t>
      </w:r>
    </w:p>
    <w:p w:rsidR="001A104C" w:rsidRDefault="00323E16" w:rsidP="001A104C">
      <w:pPr>
        <w:ind w:firstLine="360"/>
        <w:jc w:val="both"/>
      </w:pPr>
      <w:r>
        <w:t>Po wykonaniu instalacji zostaną</w:t>
      </w:r>
      <w:r w:rsidR="001A104C">
        <w:t xml:space="preserve"> przeprowadzone odpowie</w:t>
      </w:r>
      <w:r>
        <w:t xml:space="preserve">dnie pomiary elektryczne, których wyniki zostaną </w:t>
      </w:r>
      <w:r w:rsidR="001A104C">
        <w:t>przekaza</w:t>
      </w:r>
      <w:r>
        <w:t>ne</w:t>
      </w:r>
      <w:r w:rsidR="001A104C">
        <w:t xml:space="preserve"> w postaci protokołów</w:t>
      </w:r>
      <w:r>
        <w:t xml:space="preserve"> </w:t>
      </w:r>
      <w:r w:rsidR="001A104C">
        <w:t>pomiar</w:t>
      </w:r>
      <w:r>
        <w:t>owych</w:t>
      </w:r>
      <w:r w:rsidR="001A104C">
        <w:t>.</w:t>
      </w:r>
    </w:p>
    <w:p w:rsidR="00F04E16" w:rsidRDefault="00F04E16">
      <w:pPr>
        <w:spacing w:after="0" w:line="240" w:lineRule="auto"/>
        <w:rPr>
          <w:rFonts w:asciiTheme="majorHAnsi" w:eastAsiaTheme="majorEastAsia" w:hAnsiTheme="majorHAnsi" w:cstheme="majorBidi"/>
          <w:b/>
          <w:bCs/>
          <w:color w:val="4F81BD" w:themeColor="accent1"/>
          <w:sz w:val="24"/>
          <w:szCs w:val="26"/>
        </w:rPr>
      </w:pPr>
      <w:r>
        <w:br w:type="page"/>
      </w:r>
    </w:p>
    <w:p w:rsidR="001A104C" w:rsidRDefault="001A104C" w:rsidP="0057356A">
      <w:pPr>
        <w:pStyle w:val="Naglowek3"/>
        <w:numPr>
          <w:ilvl w:val="2"/>
          <w:numId w:val="37"/>
        </w:numPr>
        <w:spacing w:after="240"/>
      </w:pPr>
      <w:bookmarkStart w:id="15" w:name="_Toc450301658"/>
      <w:r>
        <w:t>Bilans mocy</w:t>
      </w:r>
      <w:bookmarkEnd w:id="15"/>
    </w:p>
    <w:p w:rsidR="003E1051" w:rsidRPr="00A02752" w:rsidRDefault="003E1051" w:rsidP="00406399">
      <w:r w:rsidRPr="00A02752">
        <w:t xml:space="preserve">W poniższej tabeli zawarto całkowity bilans </w:t>
      </w:r>
      <w:r w:rsidR="00A02752" w:rsidRPr="00A02752">
        <w:t>mocy przewidywany dla etapu II</w:t>
      </w:r>
      <w:r w:rsidR="00A02752">
        <w:t xml:space="preserve">- jest </w:t>
      </w:r>
      <w:r w:rsidR="00204B03">
        <w:t>to bilans etapu I oraz napędy dodatkowe na pozycjach 15 i 16.</w:t>
      </w:r>
    </w:p>
    <w:tbl>
      <w:tblPr>
        <w:tblW w:w="15168" w:type="dxa"/>
        <w:tblInd w:w="-356" w:type="dxa"/>
        <w:tblLayout w:type="fixed"/>
        <w:tblCellMar>
          <w:left w:w="70" w:type="dxa"/>
          <w:right w:w="70" w:type="dxa"/>
        </w:tblCellMar>
        <w:tblLook w:val="04A0" w:firstRow="1" w:lastRow="0" w:firstColumn="1" w:lastColumn="0" w:noHBand="0" w:noVBand="1"/>
      </w:tblPr>
      <w:tblGrid>
        <w:gridCol w:w="457"/>
        <w:gridCol w:w="820"/>
        <w:gridCol w:w="2693"/>
        <w:gridCol w:w="5245"/>
        <w:gridCol w:w="3118"/>
        <w:gridCol w:w="1418"/>
        <w:gridCol w:w="1417"/>
      </w:tblGrid>
      <w:tr w:rsidR="00F04E16" w:rsidRPr="00857E1A" w:rsidTr="00204B03">
        <w:trPr>
          <w:trHeight w:val="844"/>
        </w:trPr>
        <w:tc>
          <w:tcPr>
            <w:tcW w:w="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L.p.</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Symbol</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Nazwa</w:t>
            </w:r>
          </w:p>
        </w:tc>
        <w:tc>
          <w:tcPr>
            <w:tcW w:w="5245" w:type="dxa"/>
            <w:tcBorders>
              <w:top w:val="single" w:sz="4" w:space="0" w:color="auto"/>
              <w:left w:val="nil"/>
              <w:bottom w:val="single" w:sz="4" w:space="0" w:color="auto"/>
              <w:right w:val="single" w:sz="4" w:space="0" w:color="auto"/>
            </w:tcBorders>
            <w:shd w:val="clear" w:color="auto" w:fill="auto"/>
            <w:noWrap/>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Elementy sterowane</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 xml:space="preserve">Moc zainstalowana </w:t>
            </w:r>
            <w:r>
              <w:rPr>
                <w:rFonts w:eastAsia="Times New Roman"/>
                <w:i/>
                <w:iCs/>
                <w:color w:val="000000"/>
                <w:lang w:eastAsia="pl-PL"/>
              </w:rPr>
              <w:t>[</w:t>
            </w:r>
            <w:r w:rsidRPr="00857E1A">
              <w:rPr>
                <w:rFonts w:eastAsia="Times New Roman"/>
                <w:i/>
                <w:iCs/>
                <w:color w:val="000000"/>
                <w:lang w:eastAsia="pl-PL"/>
              </w:rPr>
              <w:t>kW</w:t>
            </w:r>
            <w:r>
              <w:rPr>
                <w:rFonts w:eastAsia="Times New Roman"/>
                <w:i/>
                <w:iCs/>
                <w:color w:val="000000"/>
                <w:lang w:eastAsia="pl-PL"/>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04E16" w:rsidRPr="00857E1A" w:rsidRDefault="00F04E16" w:rsidP="006E782A">
            <w:pPr>
              <w:spacing w:after="0" w:line="240" w:lineRule="auto"/>
              <w:jc w:val="center"/>
              <w:rPr>
                <w:rFonts w:eastAsia="Times New Roman"/>
                <w:i/>
                <w:iCs/>
                <w:color w:val="000000"/>
                <w:lang w:eastAsia="pl-PL"/>
              </w:rPr>
            </w:pPr>
            <w:r w:rsidRPr="00857E1A">
              <w:rPr>
                <w:rFonts w:eastAsia="Times New Roman"/>
                <w:i/>
                <w:iCs/>
                <w:color w:val="000000"/>
                <w:lang w:eastAsia="pl-PL"/>
              </w:rPr>
              <w:t xml:space="preserve">Moc obliczeniowa </w:t>
            </w:r>
            <w:r>
              <w:rPr>
                <w:rFonts w:eastAsia="Times New Roman"/>
                <w:i/>
                <w:iCs/>
                <w:color w:val="000000"/>
                <w:lang w:eastAsia="pl-PL"/>
              </w:rPr>
              <w:t>[</w:t>
            </w:r>
            <w:r w:rsidRPr="00857E1A">
              <w:rPr>
                <w:rFonts w:eastAsia="Times New Roman"/>
                <w:i/>
                <w:iCs/>
                <w:color w:val="000000"/>
                <w:lang w:eastAsia="pl-PL"/>
              </w:rPr>
              <w:t>kW</w:t>
            </w:r>
            <w:r>
              <w:rPr>
                <w:rFonts w:eastAsia="Times New Roman"/>
                <w:i/>
                <w:iCs/>
                <w:color w:val="000000"/>
                <w:lang w:eastAsia="pl-PL"/>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F04E16" w:rsidRPr="00857E1A" w:rsidRDefault="00F04E16" w:rsidP="00673B64">
            <w:pPr>
              <w:spacing w:after="0" w:line="240" w:lineRule="auto"/>
              <w:jc w:val="center"/>
              <w:rPr>
                <w:rFonts w:eastAsia="Times New Roman"/>
                <w:i/>
                <w:iCs/>
                <w:color w:val="000000"/>
                <w:lang w:eastAsia="pl-PL"/>
              </w:rPr>
            </w:pPr>
            <w:r w:rsidRPr="00857E1A">
              <w:rPr>
                <w:rFonts w:eastAsia="Times New Roman"/>
                <w:i/>
                <w:iCs/>
                <w:color w:val="000000"/>
                <w:lang w:eastAsia="pl-PL"/>
              </w:rPr>
              <w:t xml:space="preserve">Prąd </w:t>
            </w:r>
            <w:r w:rsidR="00673B64">
              <w:rPr>
                <w:rFonts w:eastAsia="Times New Roman"/>
                <w:i/>
                <w:iCs/>
                <w:color w:val="000000"/>
                <w:lang w:eastAsia="pl-PL"/>
              </w:rPr>
              <w:t>obliczeniowy</w:t>
            </w:r>
            <w:r w:rsidRPr="00857E1A">
              <w:rPr>
                <w:rFonts w:eastAsia="Times New Roman"/>
                <w:i/>
                <w:iCs/>
                <w:color w:val="000000"/>
                <w:lang w:eastAsia="pl-PL"/>
              </w:rPr>
              <w:t xml:space="preserve"> </w:t>
            </w:r>
            <w:r>
              <w:rPr>
                <w:rFonts w:eastAsia="Times New Roman"/>
                <w:i/>
                <w:iCs/>
                <w:color w:val="000000"/>
                <w:lang w:eastAsia="pl-PL"/>
              </w:rPr>
              <w:t>[</w:t>
            </w:r>
            <w:r w:rsidRPr="00857E1A">
              <w:rPr>
                <w:rFonts w:eastAsia="Times New Roman"/>
                <w:i/>
                <w:iCs/>
                <w:color w:val="000000"/>
                <w:lang w:eastAsia="pl-PL"/>
              </w:rPr>
              <w:t>A</w:t>
            </w:r>
            <w:r>
              <w:rPr>
                <w:rFonts w:eastAsia="Times New Roman"/>
                <w:i/>
                <w:iCs/>
                <w:color w:val="000000"/>
                <w:lang w:eastAsia="pl-PL"/>
              </w:rPr>
              <w:t>]</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1</w:t>
            </w:r>
          </w:p>
        </w:tc>
        <w:tc>
          <w:tcPr>
            <w:tcW w:w="820"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RNS1</w:t>
            </w:r>
          </w:p>
        </w:tc>
        <w:tc>
          <w:tcPr>
            <w:tcW w:w="2693"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Ro</w:t>
            </w:r>
            <w:r>
              <w:rPr>
                <w:rFonts w:eastAsia="Times New Roman"/>
                <w:color w:val="000000"/>
                <w:lang w:eastAsia="pl-PL"/>
              </w:rPr>
              <w:t>zdzielnia napędów niepozycjonowanych</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007B59">
            <w:pPr>
              <w:spacing w:after="0" w:line="240" w:lineRule="auto"/>
              <w:jc w:val="center"/>
              <w:rPr>
                <w:rFonts w:eastAsia="Times New Roman"/>
                <w:color w:val="000000"/>
                <w:lang w:eastAsia="pl-PL"/>
              </w:rPr>
            </w:pPr>
            <w:r w:rsidRPr="00210404">
              <w:rPr>
                <w:rFonts w:eastAsia="Times New Roman"/>
                <w:color w:val="000000"/>
                <w:lang w:eastAsia="pl-PL"/>
              </w:rPr>
              <w:t>ZO1, ZO2</w:t>
            </w:r>
            <w:r>
              <w:rPr>
                <w:rFonts w:eastAsia="Times New Roman"/>
                <w:color w:val="000000"/>
                <w:lang w:eastAsia="pl-PL"/>
              </w:rPr>
              <w:t>,</w:t>
            </w:r>
            <w:r w:rsidR="00007B59">
              <w:rPr>
                <w:rFonts w:eastAsia="Times New Roman"/>
                <w:color w:val="000000"/>
                <w:lang w:eastAsia="pl-PL"/>
              </w:rPr>
              <w:t xml:space="preserve"> M</w:t>
            </w:r>
            <w:r>
              <w:rPr>
                <w:rFonts w:eastAsia="Times New Roman"/>
                <w:color w:val="000000"/>
                <w:lang w:eastAsia="pl-PL"/>
              </w:rPr>
              <w:t xml:space="preserve">LS5, </w:t>
            </w:r>
            <w:r w:rsidR="00007B59">
              <w:rPr>
                <w:rFonts w:eastAsia="Times New Roman"/>
                <w:color w:val="000000"/>
                <w:lang w:eastAsia="pl-PL"/>
              </w:rPr>
              <w:t>M</w:t>
            </w:r>
            <w:r>
              <w:rPr>
                <w:rFonts w:eastAsia="Times New Roman"/>
                <w:color w:val="000000"/>
                <w:lang w:eastAsia="pl-PL"/>
              </w:rPr>
              <w:t>PS5, M54, M53, M52, M51, M50, M49, M48, M47</w:t>
            </w:r>
          </w:p>
        </w:tc>
        <w:tc>
          <w:tcPr>
            <w:tcW w:w="3118" w:type="dxa"/>
            <w:tcBorders>
              <w:top w:val="nil"/>
              <w:left w:val="nil"/>
              <w:bottom w:val="single" w:sz="4" w:space="0" w:color="auto"/>
              <w:right w:val="single" w:sz="4" w:space="0" w:color="auto"/>
            </w:tcBorders>
            <w:shd w:val="clear" w:color="auto" w:fill="auto"/>
            <w:noWrap/>
            <w:vAlign w:val="center"/>
          </w:tcPr>
          <w:p w:rsidR="00673B64" w:rsidRDefault="00673B64" w:rsidP="006E782A">
            <w:pPr>
              <w:spacing w:after="0" w:line="240" w:lineRule="auto"/>
              <w:jc w:val="center"/>
              <w:rPr>
                <w:rFonts w:eastAsia="Times New Roman"/>
                <w:color w:val="000000"/>
                <w:lang w:eastAsia="pl-PL"/>
              </w:rPr>
            </w:pPr>
            <w:r w:rsidRPr="00C56195">
              <w:rPr>
                <w:rFonts w:eastAsia="Times New Roman"/>
                <w:b/>
                <w:color w:val="000000"/>
                <w:lang w:eastAsia="pl-PL"/>
              </w:rPr>
              <w:t>2</w:t>
            </w:r>
            <w:r w:rsidRPr="00C56195">
              <w:rPr>
                <w:rFonts w:eastAsia="Times New Roman" w:cs="Calibri"/>
                <w:b/>
                <w:color w:val="000000"/>
                <w:lang w:eastAsia="pl-PL"/>
              </w:rPr>
              <w:t>×</w:t>
            </w:r>
            <w:r w:rsidRPr="00C56195">
              <w:rPr>
                <w:rFonts w:eastAsia="Times New Roman"/>
                <w:b/>
                <w:color w:val="000000"/>
                <w:lang w:eastAsia="pl-PL"/>
              </w:rPr>
              <w:t>5,5</w:t>
            </w:r>
            <w:r>
              <w:rPr>
                <w:rFonts w:eastAsia="Times New Roman"/>
                <w:color w:val="000000"/>
                <w:lang w:eastAsia="pl-PL"/>
              </w:rPr>
              <w:t>+2</w:t>
            </w:r>
            <w:r>
              <w:rPr>
                <w:rFonts w:eastAsia="Times New Roman" w:cs="Calibri"/>
                <w:color w:val="000000"/>
                <w:lang w:eastAsia="pl-PL"/>
              </w:rPr>
              <w:t>×</w:t>
            </w:r>
            <w:r>
              <w:rPr>
                <w:rFonts w:eastAsia="Times New Roman"/>
                <w:color w:val="000000"/>
                <w:lang w:eastAsia="pl-PL"/>
              </w:rPr>
              <w:t>2,2+ +8</w:t>
            </w:r>
            <w:r>
              <w:rPr>
                <w:rFonts w:eastAsia="Times New Roman" w:cs="Calibri"/>
                <w:color w:val="000000"/>
                <w:lang w:eastAsia="pl-PL"/>
              </w:rPr>
              <w:t>×</w:t>
            </w:r>
            <w:r>
              <w:rPr>
                <w:rFonts w:eastAsia="Times New Roman"/>
                <w:color w:val="000000"/>
                <w:lang w:eastAsia="pl-PL"/>
              </w:rPr>
              <w:t>5,5=</w:t>
            </w:r>
          </w:p>
          <w:p w:rsidR="00673B64" w:rsidRPr="00C56195" w:rsidRDefault="00673B64" w:rsidP="006E782A">
            <w:pPr>
              <w:spacing w:after="0" w:line="240" w:lineRule="auto"/>
              <w:jc w:val="center"/>
              <w:rPr>
                <w:rFonts w:eastAsia="Times New Roman"/>
                <w:b/>
                <w:color w:val="000000"/>
                <w:sz w:val="26"/>
                <w:szCs w:val="26"/>
                <w:lang w:eastAsia="pl-PL"/>
              </w:rPr>
            </w:pPr>
            <w:r w:rsidRPr="00C56195">
              <w:rPr>
                <w:rFonts w:eastAsia="Times New Roman"/>
                <w:b/>
                <w:color w:val="000000"/>
                <w:sz w:val="26"/>
                <w:szCs w:val="26"/>
                <w:lang w:eastAsia="pl-PL"/>
              </w:rPr>
              <w:t>59,4</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26,7</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48,3</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2</w:t>
            </w:r>
          </w:p>
        </w:tc>
        <w:tc>
          <w:tcPr>
            <w:tcW w:w="820"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RNS2</w:t>
            </w:r>
          </w:p>
        </w:tc>
        <w:tc>
          <w:tcPr>
            <w:tcW w:w="2693"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napędów niepozycjonowanych</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007B59">
            <w:pPr>
              <w:spacing w:after="0" w:line="240" w:lineRule="auto"/>
              <w:jc w:val="center"/>
              <w:rPr>
                <w:rFonts w:eastAsia="Times New Roman"/>
                <w:color w:val="000000"/>
                <w:lang w:eastAsia="pl-PL"/>
              </w:rPr>
            </w:pPr>
            <w:r>
              <w:rPr>
                <w:rFonts w:eastAsia="Times New Roman"/>
                <w:color w:val="000000"/>
                <w:lang w:eastAsia="pl-PL"/>
              </w:rPr>
              <w:t xml:space="preserve">M46, M45, </w:t>
            </w:r>
            <w:r w:rsidR="00007B59">
              <w:rPr>
                <w:rFonts w:eastAsia="Times New Roman"/>
                <w:color w:val="000000"/>
                <w:lang w:eastAsia="pl-PL"/>
              </w:rPr>
              <w:t>M</w:t>
            </w:r>
            <w:r>
              <w:rPr>
                <w:rFonts w:eastAsia="Times New Roman"/>
                <w:color w:val="000000"/>
                <w:lang w:eastAsia="pl-PL"/>
              </w:rPr>
              <w:t>POS,</w:t>
            </w:r>
            <w:r w:rsidR="00007B59">
              <w:rPr>
                <w:rFonts w:eastAsia="Times New Roman"/>
                <w:color w:val="000000"/>
                <w:lang w:eastAsia="pl-PL"/>
              </w:rPr>
              <w:t>M</w:t>
            </w:r>
            <w:r>
              <w:rPr>
                <w:rFonts w:eastAsia="Times New Roman"/>
                <w:color w:val="000000"/>
                <w:lang w:eastAsia="pl-PL"/>
              </w:rPr>
              <w:t xml:space="preserve">PS1, </w:t>
            </w:r>
            <w:r w:rsidR="00007B59">
              <w:rPr>
                <w:rFonts w:eastAsia="Times New Roman"/>
                <w:color w:val="000000"/>
                <w:lang w:eastAsia="pl-PL"/>
              </w:rPr>
              <w:t>M</w:t>
            </w:r>
            <w:r>
              <w:rPr>
                <w:rFonts w:eastAsia="Times New Roman"/>
                <w:color w:val="000000"/>
                <w:lang w:eastAsia="pl-PL"/>
              </w:rPr>
              <w:t xml:space="preserve">PS2, </w:t>
            </w:r>
            <w:r w:rsidR="00007B59">
              <w:rPr>
                <w:rFonts w:eastAsia="Times New Roman"/>
                <w:color w:val="000000"/>
                <w:lang w:eastAsia="pl-PL"/>
              </w:rPr>
              <w:t>M</w:t>
            </w:r>
            <w:r>
              <w:rPr>
                <w:rFonts w:eastAsia="Times New Roman"/>
                <w:color w:val="000000"/>
                <w:lang w:eastAsia="pl-PL"/>
              </w:rPr>
              <w:t xml:space="preserve">PS3, </w:t>
            </w:r>
            <w:r w:rsidR="00007B59">
              <w:rPr>
                <w:rFonts w:eastAsia="Times New Roman"/>
                <w:color w:val="000000"/>
                <w:lang w:eastAsia="pl-PL"/>
              </w:rPr>
              <w:t>M</w:t>
            </w:r>
            <w:r>
              <w:rPr>
                <w:rFonts w:eastAsia="Times New Roman"/>
                <w:color w:val="000000"/>
                <w:lang w:eastAsia="pl-PL"/>
              </w:rPr>
              <w:t xml:space="preserve">PS4, </w:t>
            </w:r>
            <w:r w:rsidR="00007B59">
              <w:rPr>
                <w:rFonts w:eastAsia="Times New Roman"/>
                <w:color w:val="000000"/>
                <w:lang w:eastAsia="pl-PL"/>
              </w:rPr>
              <w:t>M</w:t>
            </w:r>
            <w:r>
              <w:rPr>
                <w:rFonts w:eastAsia="Times New Roman"/>
                <w:color w:val="000000"/>
                <w:lang w:eastAsia="pl-PL"/>
              </w:rPr>
              <w:t xml:space="preserve">SOF, </w:t>
            </w:r>
            <w:r w:rsidR="00007B59">
              <w:rPr>
                <w:rFonts w:eastAsia="Times New Roman"/>
                <w:color w:val="000000"/>
                <w:lang w:eastAsia="pl-PL"/>
              </w:rPr>
              <w:t>M</w:t>
            </w:r>
            <w:r>
              <w:rPr>
                <w:rFonts w:eastAsia="Times New Roman"/>
                <w:color w:val="000000"/>
                <w:lang w:eastAsia="pl-PL"/>
              </w:rPr>
              <w:t xml:space="preserve">MHK, </w:t>
            </w:r>
            <w:r w:rsidR="00007B59">
              <w:rPr>
                <w:rFonts w:eastAsia="Times New Roman"/>
                <w:color w:val="000000"/>
                <w:lang w:eastAsia="pl-PL"/>
              </w:rPr>
              <w:t>MMII</w:t>
            </w:r>
            <w:r>
              <w:rPr>
                <w:rFonts w:eastAsia="Times New Roman"/>
                <w:color w:val="000000"/>
                <w:lang w:eastAsia="pl-PL"/>
              </w:rPr>
              <w:t xml:space="preserve">, MOP, </w:t>
            </w:r>
            <w:r w:rsidRPr="00210404">
              <w:rPr>
                <w:rFonts w:eastAsia="Times New Roman"/>
                <w:color w:val="000000"/>
                <w:lang w:eastAsia="pl-PL"/>
              </w:rPr>
              <w:t>KST</w:t>
            </w:r>
          </w:p>
        </w:tc>
        <w:tc>
          <w:tcPr>
            <w:tcW w:w="3118" w:type="dxa"/>
            <w:tcBorders>
              <w:top w:val="nil"/>
              <w:left w:val="nil"/>
              <w:bottom w:val="single" w:sz="4" w:space="0" w:color="auto"/>
              <w:right w:val="single" w:sz="4" w:space="0" w:color="auto"/>
            </w:tcBorders>
            <w:shd w:val="clear" w:color="auto" w:fill="auto"/>
            <w:noWrap/>
            <w:vAlign w:val="center"/>
          </w:tcPr>
          <w:p w:rsidR="00673B64" w:rsidRDefault="00673B64" w:rsidP="006E782A">
            <w:pPr>
              <w:spacing w:after="0" w:line="240" w:lineRule="auto"/>
              <w:jc w:val="center"/>
              <w:rPr>
                <w:rFonts w:eastAsia="Times New Roman"/>
                <w:b/>
                <w:color w:val="000000"/>
                <w:lang w:eastAsia="pl-PL"/>
              </w:rPr>
            </w:pPr>
            <w:r>
              <w:rPr>
                <w:rFonts w:eastAsia="Times New Roman"/>
                <w:color w:val="000000"/>
                <w:lang w:eastAsia="pl-PL"/>
              </w:rPr>
              <w:t>2</w:t>
            </w:r>
            <w:r>
              <w:rPr>
                <w:rFonts w:eastAsia="Times New Roman" w:cs="Calibri"/>
                <w:color w:val="000000"/>
                <w:lang w:eastAsia="pl-PL"/>
              </w:rPr>
              <w:t>×</w:t>
            </w:r>
            <w:r>
              <w:rPr>
                <w:rFonts w:eastAsia="Times New Roman"/>
                <w:color w:val="000000"/>
                <w:lang w:eastAsia="pl-PL"/>
              </w:rPr>
              <w:t>5,5+4</w:t>
            </w:r>
            <w:r>
              <w:rPr>
                <w:rFonts w:eastAsia="Times New Roman" w:cs="Calibri"/>
                <w:color w:val="000000"/>
                <w:lang w:eastAsia="pl-PL"/>
              </w:rPr>
              <w:t>×</w:t>
            </w:r>
            <w:r>
              <w:rPr>
                <w:rFonts w:eastAsia="Times New Roman"/>
                <w:color w:val="000000"/>
                <w:lang w:eastAsia="pl-PL"/>
              </w:rPr>
              <w:t>2,2+ +1,5+4</w:t>
            </w:r>
            <w:r>
              <w:rPr>
                <w:rFonts w:eastAsia="Times New Roman" w:cs="Calibri"/>
                <w:color w:val="000000"/>
                <w:lang w:eastAsia="pl-PL"/>
              </w:rPr>
              <w:t>×</w:t>
            </w:r>
            <w:r>
              <w:rPr>
                <w:rFonts w:eastAsia="Times New Roman"/>
                <w:color w:val="000000"/>
                <w:lang w:eastAsia="pl-PL"/>
              </w:rPr>
              <w:t>3+</w:t>
            </w:r>
            <w:r w:rsidRPr="00C56195">
              <w:rPr>
                <w:rFonts w:eastAsia="Times New Roman"/>
                <w:b/>
                <w:color w:val="000000"/>
                <w:lang w:eastAsia="pl-PL"/>
              </w:rPr>
              <w:t>5,5</w:t>
            </w:r>
            <w:r w:rsidRPr="00C56195">
              <w:rPr>
                <w:rFonts w:eastAsia="Times New Roman"/>
                <w:color w:val="000000"/>
                <w:lang w:eastAsia="pl-PL"/>
              </w:rPr>
              <w:t>=</w:t>
            </w:r>
          </w:p>
          <w:p w:rsidR="00673B64" w:rsidRPr="00857E1A" w:rsidRDefault="00673B64" w:rsidP="006E782A">
            <w:pPr>
              <w:spacing w:after="0" w:line="240" w:lineRule="auto"/>
              <w:jc w:val="center"/>
              <w:rPr>
                <w:rFonts w:eastAsia="Times New Roman"/>
                <w:color w:val="000000"/>
                <w:lang w:eastAsia="pl-PL"/>
              </w:rPr>
            </w:pPr>
            <w:r w:rsidRPr="00C56195">
              <w:rPr>
                <w:rFonts w:eastAsia="Times New Roman"/>
                <w:b/>
                <w:color w:val="000000"/>
                <w:sz w:val="26"/>
                <w:szCs w:val="26"/>
                <w:lang w:eastAsia="pl-PL"/>
              </w:rPr>
              <w:t>38,8</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17,5</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31,5</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3</w:t>
            </w:r>
          </w:p>
        </w:tc>
        <w:tc>
          <w:tcPr>
            <w:tcW w:w="820"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RZ3</w:t>
            </w:r>
          </w:p>
        </w:tc>
        <w:tc>
          <w:tcPr>
            <w:tcW w:w="2693" w:type="dxa"/>
            <w:tcBorders>
              <w:top w:val="nil"/>
              <w:left w:val="nil"/>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Pole zasilające</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2C3CDC">
            <w:pPr>
              <w:spacing w:after="0" w:line="240" w:lineRule="auto"/>
              <w:jc w:val="center"/>
              <w:rPr>
                <w:rFonts w:eastAsia="Times New Roman"/>
                <w:color w:val="000000"/>
                <w:lang w:eastAsia="pl-PL"/>
              </w:rPr>
            </w:pPr>
            <w:r>
              <w:rPr>
                <w:rFonts w:eastAsia="Times New Roman"/>
                <w:color w:val="000000"/>
                <w:lang w:eastAsia="pl-PL"/>
              </w:rPr>
              <w:t>Zasilanie szaf 1-8</w:t>
            </w:r>
          </w:p>
        </w:tc>
        <w:tc>
          <w:tcPr>
            <w:tcW w:w="3118" w:type="dxa"/>
            <w:tcBorders>
              <w:top w:val="single" w:sz="4" w:space="0" w:color="auto"/>
              <w:left w:val="nil"/>
              <w:bottom w:val="single" w:sz="4" w:space="0" w:color="auto"/>
              <w:right w:val="single" w:sz="4" w:space="0" w:color="auto"/>
            </w:tcBorders>
            <w:shd w:val="clear" w:color="auto" w:fill="auto"/>
            <w:noWrap/>
            <w:vAlign w:val="center"/>
          </w:tcPr>
          <w:p w:rsidR="00673B64" w:rsidRPr="007E2A74" w:rsidRDefault="00673B64" w:rsidP="006E782A">
            <w:pPr>
              <w:spacing w:after="0" w:line="240" w:lineRule="auto"/>
              <w:jc w:val="center"/>
              <w:rPr>
                <w:rFonts w:eastAsia="Times New Roman"/>
                <w:b/>
                <w:color w:val="000000"/>
                <w:sz w:val="26"/>
                <w:szCs w:val="26"/>
                <w:lang w:eastAsia="pl-PL"/>
              </w:rPr>
            </w:pP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673B64" w:rsidRPr="007E2A74" w:rsidRDefault="00673B64" w:rsidP="006E782A">
            <w:pPr>
              <w:spacing w:after="0" w:line="240" w:lineRule="auto"/>
              <w:jc w:val="center"/>
              <w:rPr>
                <w:rFonts w:eastAsia="Times New Roman"/>
                <w:b/>
                <w:color w:val="000000"/>
                <w:sz w:val="26"/>
                <w:szCs w:val="26"/>
                <w:lang w:eastAsia="pl-PL"/>
              </w:rPr>
            </w:pP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673B64" w:rsidRPr="007E2A74" w:rsidRDefault="00673B64" w:rsidP="00CD668A">
            <w:pPr>
              <w:spacing w:after="0" w:line="240" w:lineRule="auto"/>
              <w:jc w:val="center"/>
              <w:rPr>
                <w:rFonts w:eastAsia="Times New Roman"/>
                <w:b/>
                <w:color w:val="000000"/>
                <w:sz w:val="26"/>
                <w:szCs w:val="26"/>
                <w:lang w:eastAsia="pl-PL"/>
              </w:rPr>
            </w:pP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673B64" w:rsidRPr="00857E1A" w:rsidRDefault="00673B64" w:rsidP="006E782A">
            <w:pPr>
              <w:spacing w:after="0" w:line="240" w:lineRule="auto"/>
              <w:jc w:val="center"/>
              <w:rPr>
                <w:rFonts w:eastAsia="Times New Roman"/>
                <w:color w:val="000000"/>
                <w:lang w:eastAsia="pl-PL"/>
              </w:rPr>
            </w:pPr>
            <w:r w:rsidRPr="00857E1A">
              <w:rPr>
                <w:rFonts w:eastAsia="Times New Roman"/>
                <w:color w:val="000000"/>
                <w:lang w:eastAsia="pl-PL"/>
              </w:rPr>
              <w:t>4</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RSS4</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napędów pozycjonowanych</w:t>
            </w:r>
          </w:p>
        </w:tc>
        <w:tc>
          <w:tcPr>
            <w:tcW w:w="5245" w:type="dxa"/>
            <w:tcBorders>
              <w:top w:val="nil"/>
              <w:left w:val="nil"/>
              <w:bottom w:val="single" w:sz="4" w:space="0" w:color="auto"/>
              <w:right w:val="single" w:sz="4" w:space="0" w:color="auto"/>
            </w:tcBorders>
            <w:shd w:val="clear" w:color="auto" w:fill="auto"/>
            <w:noWrap/>
            <w:vAlign w:val="center"/>
          </w:tcPr>
          <w:p w:rsidR="00673B64" w:rsidRPr="00AE2DC2" w:rsidRDefault="00673B64" w:rsidP="00007B59">
            <w:pPr>
              <w:spacing w:after="0" w:line="240" w:lineRule="auto"/>
              <w:jc w:val="center"/>
              <w:rPr>
                <w:rFonts w:eastAsia="Times New Roman"/>
                <w:b/>
                <w:color w:val="000000"/>
                <w:lang w:eastAsia="pl-PL"/>
              </w:rPr>
            </w:pPr>
            <w:r w:rsidRPr="00210404">
              <w:rPr>
                <w:rFonts w:eastAsia="Times New Roman"/>
                <w:color w:val="000000"/>
                <w:lang w:eastAsia="pl-PL"/>
              </w:rPr>
              <w:t>SCO</w:t>
            </w:r>
            <w:r>
              <w:rPr>
                <w:rFonts w:eastAsia="Times New Roman"/>
                <w:b/>
                <w:color w:val="000000"/>
                <w:lang w:eastAsia="pl-PL"/>
              </w:rPr>
              <w:t>,</w:t>
            </w:r>
            <w:r w:rsidRPr="00AE2DC2">
              <w:rPr>
                <w:rFonts w:eastAsia="Times New Roman"/>
                <w:color w:val="000000"/>
                <w:lang w:eastAsia="pl-PL"/>
              </w:rPr>
              <w:t xml:space="preserve"> </w:t>
            </w:r>
            <w:r w:rsidR="00007B59">
              <w:rPr>
                <w:rFonts w:eastAsia="Times New Roman"/>
                <w:color w:val="000000"/>
                <w:lang w:eastAsia="pl-PL"/>
              </w:rPr>
              <w:t>MKURT</w:t>
            </w:r>
            <w:r w:rsidRPr="00AE2DC2">
              <w:rPr>
                <w:rFonts w:eastAsia="Times New Roman"/>
                <w:color w:val="000000"/>
                <w:lang w:eastAsia="pl-PL"/>
              </w:rPr>
              <w:t xml:space="preserve">1, </w:t>
            </w:r>
            <w:r w:rsidR="00007B59">
              <w:rPr>
                <w:rFonts w:eastAsia="Times New Roman"/>
                <w:color w:val="000000"/>
                <w:lang w:eastAsia="pl-PL"/>
              </w:rPr>
              <w:t>MKURT</w:t>
            </w:r>
            <w:r w:rsidRPr="00AE2DC2">
              <w:rPr>
                <w:rFonts w:eastAsia="Times New Roman"/>
                <w:color w:val="000000"/>
                <w:lang w:eastAsia="pl-PL"/>
              </w:rPr>
              <w:t xml:space="preserve">2, </w:t>
            </w:r>
            <w:r w:rsidR="00007B59">
              <w:rPr>
                <w:rFonts w:eastAsia="Times New Roman"/>
                <w:color w:val="000000"/>
                <w:lang w:eastAsia="pl-PL"/>
              </w:rPr>
              <w:t>MKURT</w:t>
            </w:r>
            <w:r>
              <w:rPr>
                <w:rFonts w:eastAsia="Times New Roman"/>
                <w:color w:val="000000"/>
                <w:lang w:eastAsia="pl-PL"/>
              </w:rPr>
              <w:t>0</w:t>
            </w:r>
            <w:r w:rsidR="009949F6">
              <w:rPr>
                <w:rFonts w:eastAsia="Times New Roman"/>
                <w:color w:val="000000"/>
                <w:lang w:eastAsia="pl-PL"/>
              </w:rPr>
              <w:t>, MKRZ1, MKRZ2</w:t>
            </w:r>
          </w:p>
        </w:tc>
        <w:tc>
          <w:tcPr>
            <w:tcW w:w="3118" w:type="dxa"/>
            <w:tcBorders>
              <w:top w:val="nil"/>
              <w:left w:val="nil"/>
              <w:bottom w:val="single" w:sz="4" w:space="0" w:color="auto"/>
              <w:right w:val="single" w:sz="4" w:space="0" w:color="auto"/>
            </w:tcBorders>
            <w:shd w:val="clear" w:color="auto" w:fill="auto"/>
            <w:noWrap/>
            <w:vAlign w:val="center"/>
          </w:tcPr>
          <w:p w:rsidR="00673B64" w:rsidRDefault="00673B64" w:rsidP="006E782A">
            <w:pPr>
              <w:spacing w:after="0" w:line="240" w:lineRule="auto"/>
              <w:jc w:val="center"/>
              <w:rPr>
                <w:rFonts w:eastAsia="Times New Roman" w:cs="Calibri"/>
                <w:color w:val="000000"/>
                <w:lang w:eastAsia="pl-PL"/>
              </w:rPr>
            </w:pPr>
            <w:r w:rsidRPr="00C56195">
              <w:rPr>
                <w:rFonts w:eastAsia="Times New Roman"/>
                <w:b/>
                <w:color w:val="000000"/>
                <w:lang w:eastAsia="pl-PL"/>
              </w:rPr>
              <w:t>3</w:t>
            </w:r>
            <w:r>
              <w:rPr>
                <w:rFonts w:eastAsia="Times New Roman"/>
                <w:color w:val="000000"/>
                <w:lang w:eastAsia="pl-PL"/>
              </w:rPr>
              <w:t>+3</w:t>
            </w:r>
            <w:r>
              <w:rPr>
                <w:rFonts w:eastAsia="Times New Roman" w:cs="Calibri"/>
                <w:color w:val="000000"/>
                <w:lang w:eastAsia="pl-PL"/>
              </w:rPr>
              <w:t>×5,5</w:t>
            </w:r>
            <w:r w:rsidR="009949F6">
              <w:rPr>
                <w:rFonts w:eastAsia="Times New Roman" w:cs="Calibri"/>
                <w:color w:val="000000"/>
                <w:lang w:eastAsia="pl-PL"/>
              </w:rPr>
              <w:t>+2x0,25</w:t>
            </w:r>
            <w:r>
              <w:rPr>
                <w:rFonts w:eastAsia="Times New Roman" w:cs="Calibri"/>
                <w:color w:val="000000"/>
                <w:lang w:eastAsia="pl-PL"/>
              </w:rPr>
              <w:t>=</w:t>
            </w:r>
          </w:p>
          <w:p w:rsidR="00673B64" w:rsidRPr="00857E1A" w:rsidRDefault="009949F6" w:rsidP="006E782A">
            <w:pPr>
              <w:spacing w:after="0" w:line="240" w:lineRule="auto"/>
              <w:jc w:val="center"/>
              <w:rPr>
                <w:rFonts w:eastAsia="Times New Roman"/>
                <w:color w:val="000000"/>
                <w:lang w:eastAsia="pl-PL"/>
              </w:rPr>
            </w:pPr>
            <w:r>
              <w:rPr>
                <w:rFonts w:eastAsia="Times New Roman" w:cs="Calibri"/>
                <w:b/>
                <w:color w:val="000000"/>
                <w:sz w:val="26"/>
                <w:szCs w:val="26"/>
                <w:lang w:eastAsia="pl-PL"/>
              </w:rPr>
              <w:t>20</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9949F6"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9</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9949F6"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16,1</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5</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RSS5</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napędów pozycjonowanych</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M</w:t>
            </w:r>
            <w:r w:rsidR="00007B59">
              <w:rPr>
                <w:rFonts w:eastAsia="Times New Roman"/>
                <w:color w:val="000000"/>
                <w:lang w:eastAsia="pl-PL"/>
              </w:rPr>
              <w:t>0</w:t>
            </w:r>
            <w:r>
              <w:rPr>
                <w:rFonts w:eastAsia="Times New Roman"/>
                <w:color w:val="000000"/>
                <w:lang w:eastAsia="pl-PL"/>
              </w:rPr>
              <w:t>2, M</w:t>
            </w:r>
            <w:r w:rsidR="00007B59">
              <w:rPr>
                <w:rFonts w:eastAsia="Times New Roman"/>
                <w:color w:val="000000"/>
                <w:lang w:eastAsia="pl-PL"/>
              </w:rPr>
              <w:t>0</w:t>
            </w:r>
            <w:r>
              <w:rPr>
                <w:rFonts w:eastAsia="Times New Roman"/>
                <w:color w:val="000000"/>
                <w:lang w:eastAsia="pl-PL"/>
              </w:rPr>
              <w:t>4, M</w:t>
            </w:r>
            <w:r w:rsidR="00007B59">
              <w:rPr>
                <w:rFonts w:eastAsia="Times New Roman"/>
                <w:color w:val="000000"/>
                <w:lang w:eastAsia="pl-PL"/>
              </w:rPr>
              <w:t>0</w:t>
            </w:r>
            <w:r>
              <w:rPr>
                <w:rFonts w:eastAsia="Times New Roman"/>
                <w:color w:val="000000"/>
                <w:lang w:eastAsia="pl-PL"/>
              </w:rPr>
              <w:t>6, M</w:t>
            </w:r>
            <w:r w:rsidR="00007B59">
              <w:rPr>
                <w:rFonts w:eastAsia="Times New Roman"/>
                <w:color w:val="000000"/>
                <w:lang w:eastAsia="pl-PL"/>
              </w:rPr>
              <w:t>0</w:t>
            </w:r>
            <w:r>
              <w:rPr>
                <w:rFonts w:eastAsia="Times New Roman"/>
                <w:color w:val="000000"/>
                <w:lang w:eastAsia="pl-PL"/>
              </w:rPr>
              <w:t>8, M10, M12, M15, M17, M19, M21</w:t>
            </w:r>
          </w:p>
        </w:tc>
        <w:tc>
          <w:tcPr>
            <w:tcW w:w="3118" w:type="dxa"/>
            <w:tcBorders>
              <w:top w:val="nil"/>
              <w:left w:val="nil"/>
              <w:bottom w:val="single" w:sz="4" w:space="0" w:color="auto"/>
              <w:right w:val="single" w:sz="4" w:space="0" w:color="auto"/>
            </w:tcBorders>
            <w:shd w:val="clear" w:color="auto" w:fill="auto"/>
            <w:noWrap/>
            <w:vAlign w:val="center"/>
          </w:tcPr>
          <w:p w:rsidR="00673B64" w:rsidRDefault="00673B64" w:rsidP="006E782A">
            <w:pPr>
              <w:spacing w:after="0" w:line="240" w:lineRule="auto"/>
              <w:jc w:val="center"/>
              <w:rPr>
                <w:rFonts w:eastAsia="Times New Roman"/>
                <w:color w:val="000000"/>
                <w:lang w:eastAsia="pl-PL"/>
              </w:rPr>
            </w:pPr>
            <w:r>
              <w:rPr>
                <w:rFonts w:eastAsia="Times New Roman"/>
                <w:color w:val="000000"/>
                <w:lang w:eastAsia="pl-PL"/>
              </w:rPr>
              <w:t>10</w:t>
            </w:r>
            <w:r>
              <w:rPr>
                <w:rFonts w:eastAsia="Times New Roman" w:cs="Calibri"/>
                <w:color w:val="000000"/>
                <w:lang w:eastAsia="pl-PL"/>
              </w:rPr>
              <w:t>×</w:t>
            </w:r>
            <w:r>
              <w:rPr>
                <w:rFonts w:eastAsia="Times New Roman"/>
                <w:color w:val="000000"/>
                <w:lang w:eastAsia="pl-PL"/>
              </w:rPr>
              <w:t>5,5=</w:t>
            </w:r>
          </w:p>
          <w:p w:rsidR="00673B64" w:rsidRPr="00857E1A" w:rsidRDefault="00673B64" w:rsidP="006E782A">
            <w:pPr>
              <w:spacing w:after="0" w:line="240" w:lineRule="auto"/>
              <w:jc w:val="center"/>
              <w:rPr>
                <w:rFonts w:eastAsia="Times New Roman"/>
                <w:color w:val="000000"/>
                <w:lang w:eastAsia="pl-PL"/>
              </w:rPr>
            </w:pPr>
            <w:r w:rsidRPr="00C56195">
              <w:rPr>
                <w:rFonts w:eastAsia="Times New Roman"/>
                <w:b/>
                <w:color w:val="000000"/>
                <w:sz w:val="26"/>
                <w:szCs w:val="26"/>
                <w:lang w:eastAsia="pl-PL"/>
              </w:rPr>
              <w:t>55</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24,8</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44,7</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6</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RSS6</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napędów pozycjonowanych</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M23, M25, M27, M30, M33, M36, M39, M42, M43, M44</w:t>
            </w:r>
          </w:p>
        </w:tc>
        <w:tc>
          <w:tcPr>
            <w:tcW w:w="3118" w:type="dxa"/>
            <w:tcBorders>
              <w:top w:val="nil"/>
              <w:left w:val="nil"/>
              <w:bottom w:val="single" w:sz="4" w:space="0" w:color="auto"/>
              <w:right w:val="single" w:sz="4" w:space="0" w:color="auto"/>
            </w:tcBorders>
            <w:shd w:val="clear" w:color="auto" w:fill="auto"/>
            <w:noWrap/>
            <w:vAlign w:val="center"/>
          </w:tcPr>
          <w:p w:rsidR="00673B64" w:rsidRDefault="00673B64" w:rsidP="006E782A">
            <w:pPr>
              <w:spacing w:after="0" w:line="240" w:lineRule="auto"/>
              <w:jc w:val="center"/>
              <w:rPr>
                <w:rFonts w:eastAsia="Times New Roman"/>
                <w:color w:val="000000"/>
                <w:lang w:eastAsia="pl-PL"/>
              </w:rPr>
            </w:pPr>
            <w:r>
              <w:rPr>
                <w:rFonts w:eastAsia="Times New Roman"/>
                <w:color w:val="000000"/>
                <w:lang w:eastAsia="pl-PL"/>
              </w:rPr>
              <w:t>10</w:t>
            </w:r>
            <w:r>
              <w:rPr>
                <w:rFonts w:eastAsia="Times New Roman" w:cs="Calibri"/>
                <w:color w:val="000000"/>
                <w:lang w:eastAsia="pl-PL"/>
              </w:rPr>
              <w:t>×</w:t>
            </w:r>
            <w:r>
              <w:rPr>
                <w:rFonts w:eastAsia="Times New Roman"/>
                <w:color w:val="000000"/>
                <w:lang w:eastAsia="pl-PL"/>
              </w:rPr>
              <w:t>5,5=</w:t>
            </w:r>
          </w:p>
          <w:p w:rsidR="00673B64" w:rsidRPr="00857E1A" w:rsidRDefault="00673B64" w:rsidP="006E782A">
            <w:pPr>
              <w:spacing w:after="0" w:line="240" w:lineRule="auto"/>
              <w:jc w:val="center"/>
              <w:rPr>
                <w:rFonts w:eastAsia="Times New Roman"/>
                <w:color w:val="000000"/>
                <w:lang w:eastAsia="pl-PL"/>
              </w:rPr>
            </w:pPr>
            <w:r w:rsidRPr="00C56195">
              <w:rPr>
                <w:rFonts w:eastAsia="Times New Roman"/>
                <w:b/>
                <w:color w:val="000000"/>
                <w:sz w:val="26"/>
                <w:szCs w:val="26"/>
                <w:lang w:eastAsia="pl-PL"/>
              </w:rPr>
              <w:t>55</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24,8</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44,7</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7</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RSS7</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sterownicza</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p>
        </w:tc>
        <w:tc>
          <w:tcPr>
            <w:tcW w:w="3118" w:type="dxa"/>
            <w:tcBorders>
              <w:top w:val="nil"/>
              <w:left w:val="nil"/>
              <w:bottom w:val="single" w:sz="4" w:space="0" w:color="auto"/>
              <w:right w:val="single" w:sz="4" w:space="0" w:color="auto"/>
            </w:tcBorders>
            <w:shd w:val="clear" w:color="auto" w:fill="auto"/>
            <w:noWrap/>
            <w:vAlign w:val="center"/>
          </w:tcPr>
          <w:p w:rsidR="00673B64" w:rsidRPr="009206BE" w:rsidRDefault="00673B64" w:rsidP="006E782A">
            <w:pPr>
              <w:spacing w:after="0" w:line="240" w:lineRule="auto"/>
              <w:jc w:val="center"/>
              <w:rPr>
                <w:rFonts w:eastAsia="Times New Roman"/>
                <w:b/>
                <w:color w:val="000000"/>
                <w:sz w:val="26"/>
                <w:szCs w:val="26"/>
                <w:lang w:eastAsia="pl-PL"/>
              </w:rPr>
            </w:pPr>
            <w:r w:rsidRPr="009206BE">
              <w:rPr>
                <w:rFonts w:eastAsia="Times New Roman"/>
                <w:b/>
                <w:color w:val="000000"/>
                <w:sz w:val="26"/>
                <w:szCs w:val="26"/>
                <w:lang w:eastAsia="pl-PL"/>
              </w:rPr>
              <w:t>0,5</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0,23</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0,9</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8</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RSS8</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sterownicza</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p>
        </w:tc>
        <w:tc>
          <w:tcPr>
            <w:tcW w:w="3118"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sidRPr="009206BE">
              <w:rPr>
                <w:rFonts w:eastAsia="Times New Roman"/>
                <w:b/>
                <w:color w:val="000000"/>
                <w:sz w:val="26"/>
                <w:szCs w:val="26"/>
                <w:lang w:eastAsia="pl-PL"/>
              </w:rPr>
              <w:t>0,5</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0,23</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0,9</w:t>
            </w:r>
          </w:p>
        </w:tc>
      </w:tr>
      <w:tr w:rsidR="000031E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0031E4" w:rsidRPr="00857E1A" w:rsidRDefault="000031E4" w:rsidP="000031E4">
            <w:pPr>
              <w:spacing w:after="0" w:line="240" w:lineRule="auto"/>
              <w:jc w:val="center"/>
              <w:rPr>
                <w:rFonts w:eastAsia="Times New Roman"/>
                <w:color w:val="000000"/>
                <w:lang w:eastAsia="pl-PL"/>
              </w:rPr>
            </w:pPr>
            <w:r>
              <w:rPr>
                <w:rFonts w:eastAsia="Times New Roman"/>
                <w:color w:val="000000"/>
                <w:lang w:eastAsia="pl-PL"/>
              </w:rPr>
              <w:t>9</w:t>
            </w:r>
          </w:p>
        </w:tc>
        <w:tc>
          <w:tcPr>
            <w:tcW w:w="820" w:type="dxa"/>
            <w:tcBorders>
              <w:top w:val="nil"/>
              <w:left w:val="nil"/>
              <w:bottom w:val="single" w:sz="4" w:space="0" w:color="auto"/>
              <w:right w:val="single" w:sz="4" w:space="0" w:color="auto"/>
            </w:tcBorders>
            <w:shd w:val="clear" w:color="auto" w:fill="auto"/>
            <w:noWrap/>
            <w:vAlign w:val="center"/>
          </w:tcPr>
          <w:p w:rsidR="000031E4" w:rsidRPr="00857E1A" w:rsidRDefault="000031E4" w:rsidP="000031E4">
            <w:pPr>
              <w:spacing w:after="0" w:line="240" w:lineRule="auto"/>
              <w:jc w:val="center"/>
              <w:rPr>
                <w:rFonts w:eastAsia="Times New Roman"/>
                <w:color w:val="000000"/>
                <w:lang w:eastAsia="pl-PL"/>
              </w:rPr>
            </w:pPr>
            <w:r>
              <w:rPr>
                <w:rFonts w:eastAsia="Times New Roman"/>
                <w:color w:val="000000"/>
                <w:lang w:eastAsia="pl-PL"/>
              </w:rPr>
              <w:t>RZS9</w:t>
            </w:r>
          </w:p>
        </w:tc>
        <w:tc>
          <w:tcPr>
            <w:tcW w:w="2693" w:type="dxa"/>
            <w:tcBorders>
              <w:top w:val="nil"/>
              <w:left w:val="nil"/>
              <w:bottom w:val="single" w:sz="4" w:space="0" w:color="auto"/>
              <w:right w:val="single" w:sz="4" w:space="0" w:color="auto"/>
            </w:tcBorders>
            <w:shd w:val="clear" w:color="auto" w:fill="auto"/>
            <w:noWrap/>
            <w:vAlign w:val="center"/>
          </w:tcPr>
          <w:p w:rsidR="000031E4" w:rsidRPr="00857E1A" w:rsidRDefault="000031E4" w:rsidP="000031E4">
            <w:pPr>
              <w:spacing w:after="0" w:line="240" w:lineRule="auto"/>
              <w:jc w:val="center"/>
              <w:rPr>
                <w:rFonts w:eastAsia="Times New Roman"/>
                <w:color w:val="000000"/>
                <w:lang w:eastAsia="pl-PL"/>
              </w:rPr>
            </w:pPr>
            <w:r>
              <w:rPr>
                <w:rFonts w:eastAsia="Times New Roman"/>
                <w:color w:val="000000"/>
                <w:lang w:eastAsia="pl-PL"/>
              </w:rPr>
              <w:t>Rozdzielnia sterownicza</w:t>
            </w:r>
          </w:p>
        </w:tc>
        <w:tc>
          <w:tcPr>
            <w:tcW w:w="5245" w:type="dxa"/>
            <w:tcBorders>
              <w:top w:val="nil"/>
              <w:left w:val="nil"/>
              <w:bottom w:val="single" w:sz="4" w:space="0" w:color="auto"/>
              <w:right w:val="single" w:sz="4" w:space="0" w:color="auto"/>
            </w:tcBorders>
            <w:shd w:val="clear" w:color="auto" w:fill="auto"/>
            <w:noWrap/>
            <w:vAlign w:val="center"/>
          </w:tcPr>
          <w:p w:rsidR="000031E4" w:rsidRPr="00857E1A" w:rsidRDefault="000031E4" w:rsidP="000031E4">
            <w:pPr>
              <w:spacing w:after="0" w:line="240" w:lineRule="auto"/>
              <w:jc w:val="center"/>
              <w:rPr>
                <w:rFonts w:eastAsia="Times New Roman"/>
                <w:color w:val="000000"/>
                <w:lang w:eastAsia="pl-PL"/>
              </w:rPr>
            </w:pPr>
            <w:r>
              <w:rPr>
                <w:rFonts w:eastAsia="Times New Roman"/>
                <w:color w:val="000000"/>
                <w:lang w:eastAsia="pl-PL"/>
              </w:rPr>
              <w:t>M3, M7, M11, M16, M20, M24, M28, M31, M34, M37, M40</w:t>
            </w:r>
          </w:p>
        </w:tc>
        <w:tc>
          <w:tcPr>
            <w:tcW w:w="3118" w:type="dxa"/>
            <w:tcBorders>
              <w:top w:val="nil"/>
              <w:left w:val="nil"/>
              <w:bottom w:val="single" w:sz="4" w:space="0" w:color="auto"/>
              <w:right w:val="single" w:sz="4" w:space="0" w:color="auto"/>
            </w:tcBorders>
            <w:shd w:val="clear" w:color="auto" w:fill="auto"/>
            <w:noWrap/>
            <w:vAlign w:val="center"/>
          </w:tcPr>
          <w:p w:rsidR="000031E4" w:rsidRDefault="000031E4" w:rsidP="000031E4">
            <w:pPr>
              <w:spacing w:after="0" w:line="240" w:lineRule="auto"/>
              <w:jc w:val="center"/>
              <w:rPr>
                <w:rFonts w:eastAsia="Times New Roman"/>
                <w:color w:val="000000"/>
                <w:lang w:eastAsia="pl-PL"/>
              </w:rPr>
            </w:pPr>
            <w:r>
              <w:rPr>
                <w:rFonts w:eastAsia="Times New Roman"/>
                <w:color w:val="000000"/>
                <w:lang w:eastAsia="pl-PL"/>
              </w:rPr>
              <w:t>11</w:t>
            </w:r>
            <w:r>
              <w:rPr>
                <w:rFonts w:eastAsia="Times New Roman" w:cs="Calibri"/>
                <w:color w:val="000000"/>
                <w:lang w:eastAsia="pl-PL"/>
              </w:rPr>
              <w:t>×</w:t>
            </w:r>
            <w:r>
              <w:rPr>
                <w:rFonts w:eastAsia="Times New Roman"/>
                <w:color w:val="000000"/>
                <w:lang w:eastAsia="pl-PL"/>
              </w:rPr>
              <w:t>5,5=</w:t>
            </w:r>
          </w:p>
          <w:p w:rsidR="000031E4" w:rsidRPr="00857E1A" w:rsidRDefault="000031E4" w:rsidP="000031E4">
            <w:pPr>
              <w:spacing w:after="0" w:line="240" w:lineRule="auto"/>
              <w:jc w:val="center"/>
              <w:rPr>
                <w:rFonts w:eastAsia="Times New Roman"/>
                <w:color w:val="000000"/>
                <w:lang w:eastAsia="pl-PL"/>
              </w:rPr>
            </w:pPr>
            <w:r>
              <w:rPr>
                <w:rFonts w:eastAsia="Times New Roman"/>
                <w:b/>
                <w:color w:val="000000"/>
                <w:sz w:val="26"/>
                <w:szCs w:val="26"/>
                <w:lang w:eastAsia="pl-PL"/>
              </w:rPr>
              <w:t>60,5</w:t>
            </w:r>
          </w:p>
        </w:tc>
        <w:tc>
          <w:tcPr>
            <w:tcW w:w="1418" w:type="dxa"/>
            <w:tcBorders>
              <w:top w:val="nil"/>
              <w:left w:val="nil"/>
              <w:bottom w:val="single" w:sz="4" w:space="0" w:color="auto"/>
              <w:right w:val="single" w:sz="4" w:space="0" w:color="auto"/>
            </w:tcBorders>
            <w:shd w:val="clear" w:color="auto" w:fill="auto"/>
            <w:noWrap/>
            <w:vAlign w:val="center"/>
          </w:tcPr>
          <w:p w:rsidR="000031E4" w:rsidRPr="00420F0B" w:rsidRDefault="000031E4" w:rsidP="000031E4">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27,29</w:t>
            </w:r>
          </w:p>
        </w:tc>
        <w:tc>
          <w:tcPr>
            <w:tcW w:w="1417" w:type="dxa"/>
            <w:tcBorders>
              <w:top w:val="nil"/>
              <w:left w:val="nil"/>
              <w:bottom w:val="single" w:sz="4" w:space="0" w:color="auto"/>
              <w:right w:val="single" w:sz="4" w:space="0" w:color="auto"/>
            </w:tcBorders>
            <w:shd w:val="clear" w:color="auto" w:fill="auto"/>
            <w:noWrap/>
            <w:vAlign w:val="center"/>
          </w:tcPr>
          <w:p w:rsidR="000031E4" w:rsidRPr="00A76193" w:rsidRDefault="000031E4" w:rsidP="000031E4">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49,1</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10</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RZS10</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zapadni FOSY</w:t>
            </w:r>
          </w:p>
        </w:tc>
        <w:tc>
          <w:tcPr>
            <w:tcW w:w="5245" w:type="dxa"/>
            <w:tcBorders>
              <w:top w:val="nil"/>
              <w:left w:val="nil"/>
              <w:bottom w:val="single" w:sz="4" w:space="0" w:color="auto"/>
              <w:right w:val="single" w:sz="4" w:space="0" w:color="auto"/>
            </w:tcBorders>
            <w:shd w:val="clear" w:color="auto" w:fill="auto"/>
            <w:noWrap/>
            <w:vAlign w:val="center"/>
          </w:tcPr>
          <w:p w:rsidR="00673B64" w:rsidRPr="002C3CDC" w:rsidRDefault="00210404" w:rsidP="00940B6E">
            <w:pPr>
              <w:spacing w:after="0" w:line="240" w:lineRule="auto"/>
              <w:jc w:val="center"/>
              <w:rPr>
                <w:rFonts w:eastAsia="Times New Roman"/>
                <w:color w:val="000000"/>
                <w:lang w:eastAsia="pl-PL"/>
              </w:rPr>
            </w:pPr>
            <w:r w:rsidRPr="00210404">
              <w:rPr>
                <w:rFonts w:eastAsia="Times New Roman"/>
                <w:color w:val="000000"/>
                <w:lang w:eastAsia="pl-PL"/>
              </w:rPr>
              <w:t>M</w:t>
            </w:r>
            <w:r w:rsidR="00673B64" w:rsidRPr="00210404">
              <w:rPr>
                <w:rFonts w:eastAsia="Times New Roman"/>
                <w:color w:val="000000"/>
                <w:lang w:eastAsia="pl-PL"/>
              </w:rPr>
              <w:t>ZF</w:t>
            </w:r>
            <w:r w:rsidR="00673B64">
              <w:rPr>
                <w:rFonts w:eastAsia="Times New Roman"/>
                <w:color w:val="000000"/>
                <w:lang w:eastAsia="pl-PL"/>
              </w:rPr>
              <w:t>, zasilanie szaf 9-14</w:t>
            </w:r>
          </w:p>
        </w:tc>
        <w:tc>
          <w:tcPr>
            <w:tcW w:w="3118" w:type="dxa"/>
            <w:tcBorders>
              <w:top w:val="nil"/>
              <w:left w:val="nil"/>
              <w:bottom w:val="single" w:sz="4" w:space="0" w:color="auto"/>
              <w:right w:val="single" w:sz="4" w:space="0" w:color="auto"/>
            </w:tcBorders>
            <w:shd w:val="clear" w:color="auto" w:fill="auto"/>
            <w:noWrap/>
            <w:vAlign w:val="center"/>
          </w:tcPr>
          <w:p w:rsidR="00673B64" w:rsidRPr="009206BE" w:rsidRDefault="00673B64" w:rsidP="006E782A">
            <w:pPr>
              <w:spacing w:after="0" w:line="240" w:lineRule="auto"/>
              <w:jc w:val="center"/>
              <w:rPr>
                <w:rFonts w:eastAsia="Times New Roman"/>
                <w:b/>
                <w:color w:val="000000"/>
                <w:sz w:val="26"/>
                <w:szCs w:val="26"/>
                <w:lang w:eastAsia="pl-PL"/>
              </w:rPr>
            </w:pPr>
            <w:r w:rsidRPr="009206BE">
              <w:rPr>
                <w:rFonts w:eastAsia="Times New Roman"/>
                <w:b/>
                <w:color w:val="000000"/>
                <w:sz w:val="26"/>
                <w:szCs w:val="26"/>
                <w:lang w:eastAsia="pl-PL"/>
              </w:rPr>
              <w:t>22</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9,9</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17,9</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11</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RZS11</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zapadni sceny 1</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007B59" w:rsidP="006E782A">
            <w:pPr>
              <w:spacing w:after="0" w:line="240" w:lineRule="auto"/>
              <w:jc w:val="center"/>
              <w:rPr>
                <w:rFonts w:eastAsia="Times New Roman"/>
                <w:color w:val="000000"/>
                <w:lang w:eastAsia="pl-PL"/>
              </w:rPr>
            </w:pPr>
            <w:r>
              <w:rPr>
                <w:rFonts w:eastAsia="Times New Roman"/>
                <w:color w:val="000000"/>
                <w:lang w:eastAsia="pl-PL"/>
              </w:rPr>
              <w:t>M</w:t>
            </w:r>
            <w:r w:rsidR="00673B64">
              <w:rPr>
                <w:rFonts w:eastAsia="Times New Roman"/>
                <w:color w:val="000000"/>
                <w:lang w:eastAsia="pl-PL"/>
              </w:rPr>
              <w:t>Zap_1</w:t>
            </w:r>
          </w:p>
        </w:tc>
        <w:tc>
          <w:tcPr>
            <w:tcW w:w="3118" w:type="dxa"/>
            <w:tcBorders>
              <w:top w:val="nil"/>
              <w:left w:val="nil"/>
              <w:bottom w:val="single" w:sz="4" w:space="0" w:color="auto"/>
              <w:right w:val="single" w:sz="4" w:space="0" w:color="auto"/>
            </w:tcBorders>
            <w:shd w:val="clear" w:color="auto" w:fill="auto"/>
            <w:noWrap/>
            <w:vAlign w:val="center"/>
          </w:tcPr>
          <w:p w:rsidR="00673B64" w:rsidRPr="007E2A74" w:rsidRDefault="00673B64" w:rsidP="006E782A">
            <w:pPr>
              <w:spacing w:after="0" w:line="240" w:lineRule="auto"/>
              <w:jc w:val="center"/>
              <w:rPr>
                <w:rFonts w:eastAsia="Times New Roman"/>
                <w:b/>
                <w:color w:val="000000"/>
                <w:sz w:val="26"/>
                <w:szCs w:val="26"/>
                <w:lang w:eastAsia="pl-PL"/>
              </w:rPr>
            </w:pPr>
            <w:r w:rsidRPr="007E2A74">
              <w:rPr>
                <w:rFonts w:eastAsia="Times New Roman"/>
                <w:b/>
                <w:color w:val="000000"/>
                <w:sz w:val="26"/>
                <w:szCs w:val="26"/>
                <w:lang w:eastAsia="pl-PL"/>
              </w:rPr>
              <w:t>37</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16,7</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30,1</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12</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RZS12</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zapadni sceny 2</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007B59" w:rsidP="006E782A">
            <w:pPr>
              <w:spacing w:after="0" w:line="240" w:lineRule="auto"/>
              <w:jc w:val="center"/>
              <w:rPr>
                <w:rFonts w:eastAsia="Times New Roman"/>
                <w:color w:val="000000"/>
                <w:lang w:eastAsia="pl-PL"/>
              </w:rPr>
            </w:pPr>
            <w:r>
              <w:rPr>
                <w:rFonts w:eastAsia="Times New Roman"/>
                <w:color w:val="000000"/>
                <w:lang w:eastAsia="pl-PL"/>
              </w:rPr>
              <w:t>M</w:t>
            </w:r>
            <w:r w:rsidR="00673B64">
              <w:rPr>
                <w:rFonts w:eastAsia="Times New Roman"/>
                <w:color w:val="000000"/>
                <w:lang w:eastAsia="pl-PL"/>
              </w:rPr>
              <w:t>Zap_2</w:t>
            </w:r>
          </w:p>
        </w:tc>
        <w:tc>
          <w:tcPr>
            <w:tcW w:w="3118" w:type="dxa"/>
            <w:tcBorders>
              <w:top w:val="nil"/>
              <w:left w:val="nil"/>
              <w:bottom w:val="single" w:sz="4" w:space="0" w:color="auto"/>
              <w:right w:val="single" w:sz="4" w:space="0" w:color="auto"/>
            </w:tcBorders>
            <w:shd w:val="clear" w:color="auto" w:fill="auto"/>
            <w:noWrap/>
            <w:vAlign w:val="center"/>
          </w:tcPr>
          <w:p w:rsidR="00673B64" w:rsidRPr="007E2A74" w:rsidRDefault="00673B64" w:rsidP="006E782A">
            <w:pPr>
              <w:spacing w:after="0" w:line="240" w:lineRule="auto"/>
              <w:jc w:val="center"/>
              <w:rPr>
                <w:rFonts w:eastAsia="Times New Roman"/>
                <w:b/>
                <w:color w:val="000000"/>
                <w:sz w:val="26"/>
                <w:szCs w:val="26"/>
                <w:lang w:eastAsia="pl-PL"/>
              </w:rPr>
            </w:pPr>
            <w:r w:rsidRPr="007E2A74">
              <w:rPr>
                <w:rFonts w:eastAsia="Times New Roman"/>
                <w:b/>
                <w:color w:val="000000"/>
                <w:sz w:val="26"/>
                <w:szCs w:val="26"/>
                <w:lang w:eastAsia="pl-PL"/>
              </w:rPr>
              <w:t>37</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16,7</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30,1</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13</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RZS13</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6E782A">
            <w:pPr>
              <w:spacing w:after="0" w:line="240" w:lineRule="auto"/>
              <w:jc w:val="center"/>
              <w:rPr>
                <w:rFonts w:eastAsia="Times New Roman"/>
                <w:color w:val="000000"/>
                <w:lang w:eastAsia="pl-PL"/>
              </w:rPr>
            </w:pPr>
            <w:r>
              <w:rPr>
                <w:rFonts w:eastAsia="Times New Roman"/>
                <w:color w:val="000000"/>
                <w:lang w:eastAsia="pl-PL"/>
              </w:rPr>
              <w:t>Rozdzielnia zapadni sceny 3</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007B59" w:rsidP="006E782A">
            <w:pPr>
              <w:spacing w:after="0" w:line="240" w:lineRule="auto"/>
              <w:jc w:val="center"/>
              <w:rPr>
                <w:rFonts w:eastAsia="Times New Roman"/>
                <w:color w:val="000000"/>
                <w:lang w:eastAsia="pl-PL"/>
              </w:rPr>
            </w:pPr>
            <w:r>
              <w:rPr>
                <w:rFonts w:eastAsia="Times New Roman"/>
                <w:color w:val="000000"/>
                <w:lang w:eastAsia="pl-PL"/>
              </w:rPr>
              <w:t>M</w:t>
            </w:r>
            <w:r w:rsidR="00673B64">
              <w:rPr>
                <w:rFonts w:eastAsia="Times New Roman"/>
                <w:color w:val="000000"/>
                <w:lang w:eastAsia="pl-PL"/>
              </w:rPr>
              <w:t>Zap_3</w:t>
            </w:r>
          </w:p>
        </w:tc>
        <w:tc>
          <w:tcPr>
            <w:tcW w:w="3118" w:type="dxa"/>
            <w:tcBorders>
              <w:top w:val="nil"/>
              <w:left w:val="nil"/>
              <w:bottom w:val="single" w:sz="4" w:space="0" w:color="auto"/>
              <w:right w:val="single" w:sz="4" w:space="0" w:color="auto"/>
            </w:tcBorders>
            <w:shd w:val="clear" w:color="auto" w:fill="auto"/>
            <w:noWrap/>
            <w:vAlign w:val="center"/>
          </w:tcPr>
          <w:p w:rsidR="00673B64" w:rsidRPr="007E2A74" w:rsidRDefault="00673B64" w:rsidP="006E782A">
            <w:pPr>
              <w:spacing w:after="0" w:line="240" w:lineRule="auto"/>
              <w:jc w:val="center"/>
              <w:rPr>
                <w:rFonts w:eastAsia="Times New Roman"/>
                <w:b/>
                <w:color w:val="000000"/>
                <w:sz w:val="26"/>
                <w:szCs w:val="26"/>
                <w:lang w:eastAsia="pl-PL"/>
              </w:rPr>
            </w:pPr>
            <w:r w:rsidRPr="007E2A74">
              <w:rPr>
                <w:rFonts w:eastAsia="Times New Roman"/>
                <w:b/>
                <w:color w:val="000000"/>
                <w:sz w:val="26"/>
                <w:szCs w:val="26"/>
                <w:lang w:eastAsia="pl-PL"/>
              </w:rPr>
              <w:t>37</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16,7</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30,1</w:t>
            </w:r>
          </w:p>
        </w:tc>
      </w:tr>
      <w:tr w:rsidR="00673B64"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673B64" w:rsidRPr="00857E1A" w:rsidRDefault="00673B64" w:rsidP="007D7F46">
            <w:pPr>
              <w:spacing w:after="0" w:line="240" w:lineRule="auto"/>
              <w:jc w:val="center"/>
              <w:rPr>
                <w:rFonts w:eastAsia="Times New Roman"/>
                <w:color w:val="000000"/>
                <w:lang w:eastAsia="pl-PL"/>
              </w:rPr>
            </w:pPr>
            <w:r>
              <w:rPr>
                <w:rFonts w:eastAsia="Times New Roman"/>
                <w:color w:val="000000"/>
                <w:lang w:eastAsia="pl-PL"/>
              </w:rPr>
              <w:t>14</w:t>
            </w:r>
          </w:p>
        </w:tc>
        <w:tc>
          <w:tcPr>
            <w:tcW w:w="820" w:type="dxa"/>
            <w:tcBorders>
              <w:top w:val="nil"/>
              <w:left w:val="nil"/>
              <w:bottom w:val="single" w:sz="4" w:space="0" w:color="auto"/>
              <w:right w:val="single" w:sz="4" w:space="0" w:color="auto"/>
            </w:tcBorders>
            <w:shd w:val="clear" w:color="auto" w:fill="auto"/>
            <w:noWrap/>
            <w:vAlign w:val="center"/>
          </w:tcPr>
          <w:p w:rsidR="00673B64" w:rsidRPr="00857E1A" w:rsidRDefault="00673B64" w:rsidP="007D7F46">
            <w:pPr>
              <w:spacing w:after="0" w:line="240" w:lineRule="auto"/>
              <w:jc w:val="center"/>
              <w:rPr>
                <w:rFonts w:eastAsia="Times New Roman"/>
                <w:color w:val="000000"/>
                <w:lang w:eastAsia="pl-PL"/>
              </w:rPr>
            </w:pPr>
            <w:r>
              <w:rPr>
                <w:rFonts w:eastAsia="Times New Roman"/>
                <w:color w:val="000000"/>
                <w:lang w:eastAsia="pl-PL"/>
              </w:rPr>
              <w:t>RZS14</w:t>
            </w:r>
          </w:p>
        </w:tc>
        <w:tc>
          <w:tcPr>
            <w:tcW w:w="2693" w:type="dxa"/>
            <w:tcBorders>
              <w:top w:val="nil"/>
              <w:left w:val="nil"/>
              <w:bottom w:val="single" w:sz="4" w:space="0" w:color="auto"/>
              <w:right w:val="single" w:sz="4" w:space="0" w:color="auto"/>
            </w:tcBorders>
            <w:shd w:val="clear" w:color="auto" w:fill="auto"/>
            <w:noWrap/>
            <w:vAlign w:val="center"/>
          </w:tcPr>
          <w:p w:rsidR="00673B64" w:rsidRPr="00857E1A" w:rsidRDefault="00673B64" w:rsidP="007D7F46">
            <w:pPr>
              <w:spacing w:after="0" w:line="240" w:lineRule="auto"/>
              <w:jc w:val="center"/>
              <w:rPr>
                <w:rFonts w:eastAsia="Times New Roman"/>
                <w:color w:val="000000"/>
                <w:lang w:eastAsia="pl-PL"/>
              </w:rPr>
            </w:pPr>
            <w:r>
              <w:rPr>
                <w:rFonts w:eastAsia="Times New Roman"/>
                <w:color w:val="000000"/>
                <w:lang w:eastAsia="pl-PL"/>
              </w:rPr>
              <w:t>Rozdzielnia zapadni sceny 4</w:t>
            </w:r>
          </w:p>
        </w:tc>
        <w:tc>
          <w:tcPr>
            <w:tcW w:w="5245" w:type="dxa"/>
            <w:tcBorders>
              <w:top w:val="nil"/>
              <w:left w:val="nil"/>
              <w:bottom w:val="single" w:sz="4" w:space="0" w:color="auto"/>
              <w:right w:val="single" w:sz="4" w:space="0" w:color="auto"/>
            </w:tcBorders>
            <w:shd w:val="clear" w:color="auto" w:fill="auto"/>
            <w:noWrap/>
            <w:vAlign w:val="center"/>
          </w:tcPr>
          <w:p w:rsidR="00673B64" w:rsidRPr="00857E1A" w:rsidRDefault="00007B59" w:rsidP="007D7F46">
            <w:pPr>
              <w:spacing w:after="0" w:line="240" w:lineRule="auto"/>
              <w:jc w:val="center"/>
              <w:rPr>
                <w:rFonts w:eastAsia="Times New Roman"/>
                <w:color w:val="000000"/>
                <w:lang w:eastAsia="pl-PL"/>
              </w:rPr>
            </w:pPr>
            <w:r>
              <w:rPr>
                <w:rFonts w:eastAsia="Times New Roman"/>
                <w:color w:val="000000"/>
                <w:lang w:eastAsia="pl-PL"/>
              </w:rPr>
              <w:t>M</w:t>
            </w:r>
            <w:r w:rsidR="00673B64">
              <w:rPr>
                <w:rFonts w:eastAsia="Times New Roman"/>
                <w:color w:val="000000"/>
                <w:lang w:eastAsia="pl-PL"/>
              </w:rPr>
              <w:t>Zap_4</w:t>
            </w:r>
          </w:p>
        </w:tc>
        <w:tc>
          <w:tcPr>
            <w:tcW w:w="3118" w:type="dxa"/>
            <w:tcBorders>
              <w:top w:val="nil"/>
              <w:left w:val="nil"/>
              <w:bottom w:val="single" w:sz="4" w:space="0" w:color="auto"/>
              <w:right w:val="single" w:sz="4" w:space="0" w:color="auto"/>
            </w:tcBorders>
            <w:shd w:val="clear" w:color="auto" w:fill="auto"/>
            <w:noWrap/>
            <w:vAlign w:val="center"/>
          </w:tcPr>
          <w:p w:rsidR="00673B64" w:rsidRPr="007E2A74" w:rsidRDefault="00673B64" w:rsidP="007D7F46">
            <w:pPr>
              <w:spacing w:after="0" w:line="240" w:lineRule="auto"/>
              <w:jc w:val="center"/>
              <w:rPr>
                <w:rFonts w:eastAsia="Times New Roman"/>
                <w:b/>
                <w:color w:val="000000"/>
                <w:sz w:val="26"/>
                <w:szCs w:val="26"/>
                <w:lang w:eastAsia="pl-PL"/>
              </w:rPr>
            </w:pPr>
            <w:r w:rsidRPr="007E2A74">
              <w:rPr>
                <w:rFonts w:eastAsia="Times New Roman"/>
                <w:b/>
                <w:color w:val="000000"/>
                <w:sz w:val="26"/>
                <w:szCs w:val="26"/>
                <w:lang w:eastAsia="pl-PL"/>
              </w:rPr>
              <w:t>37</w:t>
            </w:r>
          </w:p>
        </w:tc>
        <w:tc>
          <w:tcPr>
            <w:tcW w:w="1418" w:type="dxa"/>
            <w:tcBorders>
              <w:top w:val="nil"/>
              <w:left w:val="nil"/>
              <w:bottom w:val="single" w:sz="4" w:space="0" w:color="auto"/>
              <w:right w:val="single" w:sz="4" w:space="0" w:color="auto"/>
            </w:tcBorders>
            <w:shd w:val="clear" w:color="auto" w:fill="auto"/>
            <w:noWrap/>
            <w:vAlign w:val="center"/>
          </w:tcPr>
          <w:p w:rsidR="00673B64" w:rsidRPr="00420F0B" w:rsidRDefault="00673B64" w:rsidP="007D7F46">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16,7</w:t>
            </w:r>
          </w:p>
        </w:tc>
        <w:tc>
          <w:tcPr>
            <w:tcW w:w="1417" w:type="dxa"/>
            <w:tcBorders>
              <w:top w:val="nil"/>
              <w:left w:val="nil"/>
              <w:bottom w:val="single" w:sz="4" w:space="0" w:color="auto"/>
              <w:right w:val="single" w:sz="4" w:space="0" w:color="auto"/>
            </w:tcBorders>
            <w:shd w:val="clear" w:color="auto" w:fill="auto"/>
            <w:noWrap/>
            <w:vAlign w:val="center"/>
          </w:tcPr>
          <w:p w:rsidR="00673B64" w:rsidRPr="00A76193" w:rsidRDefault="00673B64" w:rsidP="00CD668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30,1</w:t>
            </w:r>
          </w:p>
        </w:tc>
      </w:tr>
      <w:tr w:rsidR="007D7F46"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7D7F46" w:rsidRDefault="007D7F46" w:rsidP="006E782A">
            <w:pPr>
              <w:spacing w:after="0" w:line="240" w:lineRule="auto"/>
              <w:jc w:val="center"/>
              <w:rPr>
                <w:rFonts w:eastAsia="Times New Roman"/>
                <w:color w:val="000000"/>
                <w:lang w:eastAsia="pl-PL"/>
              </w:rPr>
            </w:pPr>
            <w:r>
              <w:rPr>
                <w:rFonts w:eastAsia="Times New Roman"/>
                <w:color w:val="000000"/>
                <w:lang w:eastAsia="pl-PL"/>
              </w:rPr>
              <w:t>15</w:t>
            </w:r>
          </w:p>
        </w:tc>
        <w:tc>
          <w:tcPr>
            <w:tcW w:w="820" w:type="dxa"/>
            <w:tcBorders>
              <w:top w:val="nil"/>
              <w:left w:val="nil"/>
              <w:bottom w:val="single" w:sz="4" w:space="0" w:color="auto"/>
              <w:right w:val="single" w:sz="4" w:space="0" w:color="auto"/>
            </w:tcBorders>
            <w:shd w:val="clear" w:color="auto" w:fill="auto"/>
            <w:noWrap/>
            <w:vAlign w:val="center"/>
          </w:tcPr>
          <w:p w:rsidR="007D7F46" w:rsidRDefault="00204B03" w:rsidP="006E782A">
            <w:pPr>
              <w:spacing w:after="0" w:line="240" w:lineRule="auto"/>
              <w:jc w:val="center"/>
              <w:rPr>
                <w:rFonts w:eastAsia="Times New Roman"/>
                <w:color w:val="000000"/>
                <w:lang w:eastAsia="pl-PL"/>
              </w:rPr>
            </w:pPr>
            <w:r>
              <w:rPr>
                <w:rFonts w:eastAsia="Times New Roman"/>
                <w:color w:val="000000"/>
                <w:lang w:eastAsia="pl-PL"/>
              </w:rPr>
              <w:t>RKST</w:t>
            </w:r>
          </w:p>
        </w:tc>
        <w:tc>
          <w:tcPr>
            <w:tcW w:w="2693" w:type="dxa"/>
            <w:tcBorders>
              <w:top w:val="nil"/>
              <w:left w:val="nil"/>
              <w:bottom w:val="single" w:sz="4" w:space="0" w:color="auto"/>
              <w:right w:val="single" w:sz="4" w:space="0" w:color="auto"/>
            </w:tcBorders>
            <w:shd w:val="clear" w:color="auto" w:fill="auto"/>
            <w:noWrap/>
            <w:vAlign w:val="center"/>
          </w:tcPr>
          <w:p w:rsidR="007D7F46" w:rsidRDefault="00936CA8" w:rsidP="006E782A">
            <w:pPr>
              <w:spacing w:after="0" w:line="240" w:lineRule="auto"/>
              <w:jc w:val="center"/>
              <w:rPr>
                <w:rFonts w:eastAsia="Times New Roman"/>
                <w:color w:val="000000"/>
                <w:lang w:eastAsia="pl-PL"/>
              </w:rPr>
            </w:pPr>
            <w:r>
              <w:rPr>
                <w:rFonts w:eastAsia="Times New Roman"/>
                <w:color w:val="000000"/>
                <w:lang w:eastAsia="pl-PL"/>
              </w:rPr>
              <w:t>Wciągarki punktowe</w:t>
            </w:r>
          </w:p>
        </w:tc>
        <w:tc>
          <w:tcPr>
            <w:tcW w:w="5245" w:type="dxa"/>
            <w:tcBorders>
              <w:top w:val="nil"/>
              <w:left w:val="nil"/>
              <w:bottom w:val="single" w:sz="4" w:space="0" w:color="auto"/>
              <w:right w:val="single" w:sz="4" w:space="0" w:color="auto"/>
            </w:tcBorders>
            <w:shd w:val="clear" w:color="auto" w:fill="auto"/>
            <w:noWrap/>
            <w:vAlign w:val="center"/>
          </w:tcPr>
          <w:p w:rsidR="007D7F46" w:rsidRDefault="00936CA8" w:rsidP="006E782A">
            <w:pPr>
              <w:spacing w:after="0" w:line="240" w:lineRule="auto"/>
              <w:jc w:val="center"/>
              <w:rPr>
                <w:rFonts w:eastAsia="Times New Roman"/>
                <w:color w:val="000000"/>
                <w:lang w:eastAsia="pl-PL"/>
              </w:rPr>
            </w:pPr>
            <w:r>
              <w:rPr>
                <w:rFonts w:eastAsia="Times New Roman"/>
                <w:color w:val="000000"/>
                <w:lang w:eastAsia="pl-PL"/>
              </w:rPr>
              <w:t>WP1, WP2, WP3, WP4</w:t>
            </w:r>
          </w:p>
        </w:tc>
        <w:tc>
          <w:tcPr>
            <w:tcW w:w="3118" w:type="dxa"/>
            <w:tcBorders>
              <w:top w:val="nil"/>
              <w:left w:val="nil"/>
              <w:bottom w:val="single" w:sz="4" w:space="0" w:color="auto"/>
              <w:right w:val="single" w:sz="4" w:space="0" w:color="auto"/>
            </w:tcBorders>
            <w:shd w:val="clear" w:color="auto" w:fill="auto"/>
            <w:noWrap/>
            <w:vAlign w:val="center"/>
          </w:tcPr>
          <w:p w:rsidR="007D7F46" w:rsidRPr="007E2A74" w:rsidRDefault="00936CA8"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6</w:t>
            </w:r>
          </w:p>
        </w:tc>
        <w:tc>
          <w:tcPr>
            <w:tcW w:w="1418" w:type="dxa"/>
            <w:tcBorders>
              <w:top w:val="nil"/>
              <w:left w:val="nil"/>
              <w:bottom w:val="single" w:sz="4" w:space="0" w:color="auto"/>
              <w:right w:val="single" w:sz="4" w:space="0" w:color="auto"/>
            </w:tcBorders>
            <w:shd w:val="clear" w:color="auto" w:fill="auto"/>
            <w:noWrap/>
            <w:vAlign w:val="center"/>
          </w:tcPr>
          <w:p w:rsidR="007D7F46" w:rsidRDefault="00936CA8"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2,7</w:t>
            </w:r>
          </w:p>
        </w:tc>
        <w:tc>
          <w:tcPr>
            <w:tcW w:w="1417" w:type="dxa"/>
            <w:tcBorders>
              <w:top w:val="nil"/>
              <w:left w:val="nil"/>
              <w:bottom w:val="single" w:sz="4" w:space="0" w:color="auto"/>
              <w:right w:val="single" w:sz="4" w:space="0" w:color="auto"/>
            </w:tcBorders>
            <w:shd w:val="clear" w:color="auto" w:fill="auto"/>
            <w:noWrap/>
            <w:vAlign w:val="center"/>
          </w:tcPr>
          <w:p w:rsidR="007D7F46" w:rsidRPr="00A76193" w:rsidRDefault="00936CA8" w:rsidP="006E782A">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10,8</w:t>
            </w:r>
          </w:p>
        </w:tc>
      </w:tr>
      <w:tr w:rsidR="00204B03" w:rsidRPr="00857E1A" w:rsidTr="00204B03">
        <w:trPr>
          <w:trHeight w:val="300"/>
        </w:trPr>
        <w:tc>
          <w:tcPr>
            <w:tcW w:w="457" w:type="dxa"/>
            <w:tcBorders>
              <w:top w:val="nil"/>
              <w:left w:val="single" w:sz="4" w:space="0" w:color="auto"/>
              <w:bottom w:val="single" w:sz="4" w:space="0" w:color="auto"/>
              <w:right w:val="single" w:sz="4" w:space="0" w:color="auto"/>
            </w:tcBorders>
            <w:shd w:val="clear" w:color="auto" w:fill="auto"/>
            <w:noWrap/>
            <w:vAlign w:val="center"/>
          </w:tcPr>
          <w:p w:rsidR="00204B03" w:rsidRDefault="00204B03" w:rsidP="00204B03">
            <w:pPr>
              <w:spacing w:after="0" w:line="240" w:lineRule="auto"/>
              <w:jc w:val="center"/>
              <w:rPr>
                <w:rFonts w:eastAsia="Times New Roman"/>
                <w:color w:val="000000"/>
                <w:lang w:eastAsia="pl-PL"/>
              </w:rPr>
            </w:pPr>
            <w:r>
              <w:rPr>
                <w:rFonts w:eastAsia="Times New Roman"/>
                <w:color w:val="000000"/>
                <w:lang w:eastAsia="pl-PL"/>
              </w:rPr>
              <w:t>16</w:t>
            </w:r>
          </w:p>
        </w:tc>
        <w:tc>
          <w:tcPr>
            <w:tcW w:w="820" w:type="dxa"/>
            <w:tcBorders>
              <w:top w:val="nil"/>
              <w:left w:val="nil"/>
              <w:bottom w:val="single" w:sz="4" w:space="0" w:color="auto"/>
              <w:right w:val="single" w:sz="4" w:space="0" w:color="auto"/>
            </w:tcBorders>
            <w:shd w:val="clear" w:color="auto" w:fill="auto"/>
            <w:noWrap/>
            <w:vAlign w:val="center"/>
          </w:tcPr>
          <w:p w:rsidR="00204B03" w:rsidRDefault="00204B03" w:rsidP="00204B03">
            <w:pPr>
              <w:spacing w:after="0" w:line="240" w:lineRule="auto"/>
              <w:jc w:val="center"/>
              <w:rPr>
                <w:rFonts w:eastAsia="Times New Roman"/>
                <w:color w:val="000000"/>
                <w:lang w:eastAsia="pl-PL"/>
              </w:rPr>
            </w:pPr>
            <w:r>
              <w:rPr>
                <w:rFonts w:eastAsia="Times New Roman"/>
                <w:color w:val="000000"/>
                <w:lang w:eastAsia="pl-PL"/>
              </w:rPr>
              <w:t>RNWZ</w:t>
            </w:r>
          </w:p>
        </w:tc>
        <w:tc>
          <w:tcPr>
            <w:tcW w:w="2693" w:type="dxa"/>
            <w:tcBorders>
              <w:top w:val="nil"/>
              <w:left w:val="nil"/>
              <w:bottom w:val="single" w:sz="4" w:space="0" w:color="auto"/>
              <w:right w:val="single" w:sz="4" w:space="0" w:color="auto"/>
            </w:tcBorders>
            <w:shd w:val="clear" w:color="auto" w:fill="auto"/>
            <w:noWrap/>
            <w:vAlign w:val="center"/>
          </w:tcPr>
          <w:p w:rsidR="00204B03" w:rsidRDefault="00204B03" w:rsidP="00204B03">
            <w:pPr>
              <w:spacing w:after="0" w:line="240" w:lineRule="auto"/>
              <w:jc w:val="center"/>
              <w:rPr>
                <w:rFonts w:eastAsia="Times New Roman"/>
                <w:color w:val="000000"/>
                <w:lang w:eastAsia="pl-PL"/>
              </w:rPr>
            </w:pPr>
            <w:r>
              <w:rPr>
                <w:rFonts w:eastAsia="Times New Roman"/>
                <w:color w:val="000000"/>
                <w:lang w:eastAsia="pl-PL"/>
              </w:rPr>
              <w:t>Rozdzielnia napędów wózków jeżdżących</w:t>
            </w:r>
          </w:p>
        </w:tc>
        <w:tc>
          <w:tcPr>
            <w:tcW w:w="5245" w:type="dxa"/>
            <w:tcBorders>
              <w:top w:val="nil"/>
              <w:left w:val="nil"/>
              <w:bottom w:val="single" w:sz="4" w:space="0" w:color="auto"/>
              <w:right w:val="single" w:sz="4" w:space="0" w:color="auto"/>
            </w:tcBorders>
            <w:shd w:val="clear" w:color="auto" w:fill="auto"/>
            <w:noWrap/>
            <w:vAlign w:val="center"/>
          </w:tcPr>
          <w:p w:rsidR="00204B03" w:rsidRDefault="00204B03" w:rsidP="00204B03">
            <w:pPr>
              <w:spacing w:after="0" w:line="240" w:lineRule="auto"/>
              <w:jc w:val="center"/>
              <w:rPr>
                <w:rFonts w:eastAsia="Times New Roman"/>
                <w:color w:val="000000"/>
                <w:lang w:eastAsia="pl-PL"/>
              </w:rPr>
            </w:pPr>
            <w:r>
              <w:rPr>
                <w:rFonts w:eastAsia="Times New Roman"/>
                <w:color w:val="000000"/>
                <w:lang w:eastAsia="pl-PL"/>
              </w:rPr>
              <w:t>WZ1.1, WZ1.2, WZ2.1, WZ2.2</w:t>
            </w:r>
          </w:p>
        </w:tc>
        <w:tc>
          <w:tcPr>
            <w:tcW w:w="3118" w:type="dxa"/>
            <w:tcBorders>
              <w:top w:val="nil"/>
              <w:left w:val="nil"/>
              <w:bottom w:val="single" w:sz="4" w:space="0" w:color="auto"/>
              <w:right w:val="single" w:sz="4" w:space="0" w:color="auto"/>
            </w:tcBorders>
            <w:shd w:val="clear" w:color="auto" w:fill="auto"/>
            <w:noWrap/>
            <w:vAlign w:val="center"/>
          </w:tcPr>
          <w:p w:rsidR="00204B03" w:rsidRPr="007E2A74" w:rsidRDefault="00204B03" w:rsidP="00204B03">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6</w:t>
            </w:r>
          </w:p>
        </w:tc>
        <w:tc>
          <w:tcPr>
            <w:tcW w:w="1418" w:type="dxa"/>
            <w:tcBorders>
              <w:top w:val="nil"/>
              <w:left w:val="nil"/>
              <w:bottom w:val="single" w:sz="4" w:space="0" w:color="auto"/>
              <w:right w:val="single" w:sz="4" w:space="0" w:color="auto"/>
            </w:tcBorders>
            <w:shd w:val="clear" w:color="auto" w:fill="auto"/>
            <w:noWrap/>
            <w:vAlign w:val="center"/>
          </w:tcPr>
          <w:p w:rsidR="00204B03" w:rsidRDefault="00204B03" w:rsidP="00204B03">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2,7</w:t>
            </w:r>
          </w:p>
        </w:tc>
        <w:tc>
          <w:tcPr>
            <w:tcW w:w="1417" w:type="dxa"/>
            <w:tcBorders>
              <w:top w:val="nil"/>
              <w:left w:val="nil"/>
              <w:bottom w:val="single" w:sz="4" w:space="0" w:color="auto"/>
              <w:right w:val="single" w:sz="4" w:space="0" w:color="auto"/>
            </w:tcBorders>
            <w:shd w:val="clear" w:color="auto" w:fill="auto"/>
            <w:noWrap/>
            <w:vAlign w:val="center"/>
          </w:tcPr>
          <w:p w:rsidR="00204B03" w:rsidRPr="00A76193" w:rsidRDefault="00204B03" w:rsidP="00204B03">
            <w:pPr>
              <w:spacing w:after="0" w:line="240" w:lineRule="auto"/>
              <w:jc w:val="center"/>
              <w:rPr>
                <w:rFonts w:eastAsia="Times New Roman"/>
                <w:b/>
                <w:color w:val="000000"/>
                <w:sz w:val="26"/>
                <w:szCs w:val="26"/>
                <w:lang w:eastAsia="pl-PL"/>
              </w:rPr>
            </w:pPr>
            <w:r>
              <w:rPr>
                <w:rFonts w:eastAsia="Times New Roman"/>
                <w:b/>
                <w:color w:val="000000"/>
                <w:sz w:val="26"/>
                <w:szCs w:val="26"/>
                <w:lang w:eastAsia="pl-PL"/>
              </w:rPr>
              <w:t>10,8</w:t>
            </w:r>
          </w:p>
        </w:tc>
      </w:tr>
      <w:tr w:rsidR="00204B03" w:rsidRPr="00857E1A" w:rsidTr="00204B03">
        <w:trPr>
          <w:trHeight w:val="300"/>
        </w:trPr>
        <w:tc>
          <w:tcPr>
            <w:tcW w:w="9215" w:type="dxa"/>
            <w:gridSpan w:val="4"/>
            <w:tcBorders>
              <w:top w:val="nil"/>
              <w:left w:val="single" w:sz="4" w:space="0" w:color="auto"/>
              <w:bottom w:val="single" w:sz="4" w:space="0" w:color="auto"/>
              <w:right w:val="single" w:sz="4" w:space="0" w:color="auto"/>
            </w:tcBorders>
            <w:shd w:val="clear" w:color="auto" w:fill="auto"/>
            <w:noWrap/>
            <w:vAlign w:val="bottom"/>
          </w:tcPr>
          <w:p w:rsidR="00204B03" w:rsidRPr="006E782A" w:rsidRDefault="00204B03" w:rsidP="00204B03">
            <w:pPr>
              <w:spacing w:after="0" w:line="240" w:lineRule="auto"/>
              <w:jc w:val="right"/>
              <w:rPr>
                <w:rFonts w:eastAsia="Times New Roman"/>
                <w:b/>
                <w:color w:val="000000"/>
                <w:sz w:val="28"/>
                <w:szCs w:val="28"/>
                <w:lang w:eastAsia="pl-PL"/>
              </w:rPr>
            </w:pPr>
            <w:r w:rsidRPr="006E782A">
              <w:rPr>
                <w:rFonts w:eastAsia="Times New Roman"/>
                <w:b/>
                <w:color w:val="000000"/>
                <w:sz w:val="28"/>
                <w:szCs w:val="28"/>
                <w:lang w:eastAsia="pl-PL"/>
              </w:rPr>
              <w:t>SUMA:</w:t>
            </w:r>
          </w:p>
        </w:tc>
        <w:tc>
          <w:tcPr>
            <w:tcW w:w="3118" w:type="dxa"/>
            <w:tcBorders>
              <w:top w:val="nil"/>
              <w:left w:val="nil"/>
              <w:bottom w:val="single" w:sz="4" w:space="0" w:color="auto"/>
              <w:right w:val="single" w:sz="4" w:space="0" w:color="auto"/>
            </w:tcBorders>
            <w:shd w:val="clear" w:color="auto" w:fill="auto"/>
            <w:noWrap/>
            <w:vAlign w:val="bottom"/>
          </w:tcPr>
          <w:p w:rsidR="00204B03" w:rsidRPr="006E782A" w:rsidRDefault="00204B03" w:rsidP="00204B03">
            <w:pPr>
              <w:spacing w:after="0" w:line="240" w:lineRule="auto"/>
              <w:jc w:val="center"/>
              <w:rPr>
                <w:rFonts w:eastAsia="Times New Roman"/>
                <w:b/>
                <w:color w:val="000000"/>
                <w:sz w:val="28"/>
                <w:szCs w:val="28"/>
                <w:lang w:eastAsia="pl-PL"/>
              </w:rPr>
            </w:pPr>
            <w:r>
              <w:rPr>
                <w:rFonts w:eastAsia="Times New Roman"/>
                <w:b/>
                <w:color w:val="000000"/>
                <w:sz w:val="28"/>
                <w:szCs w:val="28"/>
                <w:lang w:eastAsia="pl-PL"/>
              </w:rPr>
              <w:t>405,7</w:t>
            </w:r>
            <w:r w:rsidRPr="006E782A">
              <w:rPr>
                <w:rFonts w:eastAsia="Times New Roman"/>
                <w:b/>
                <w:color w:val="000000"/>
                <w:sz w:val="28"/>
                <w:szCs w:val="28"/>
                <w:lang w:eastAsia="pl-PL"/>
              </w:rPr>
              <w:t>kW</w:t>
            </w:r>
          </w:p>
        </w:tc>
        <w:tc>
          <w:tcPr>
            <w:tcW w:w="1418" w:type="dxa"/>
            <w:tcBorders>
              <w:top w:val="nil"/>
              <w:left w:val="nil"/>
              <w:bottom w:val="single" w:sz="4" w:space="0" w:color="auto"/>
              <w:right w:val="single" w:sz="4" w:space="0" w:color="auto"/>
            </w:tcBorders>
            <w:shd w:val="clear" w:color="auto" w:fill="auto"/>
            <w:noWrap/>
            <w:vAlign w:val="bottom"/>
          </w:tcPr>
          <w:p w:rsidR="00204B03" w:rsidRPr="006E782A" w:rsidRDefault="00204B03" w:rsidP="000031E4">
            <w:pPr>
              <w:spacing w:after="0" w:line="240" w:lineRule="auto"/>
              <w:jc w:val="center"/>
              <w:rPr>
                <w:rFonts w:eastAsia="Times New Roman"/>
                <w:b/>
                <w:color w:val="000000"/>
                <w:sz w:val="28"/>
                <w:szCs w:val="28"/>
                <w:lang w:eastAsia="pl-PL"/>
              </w:rPr>
            </w:pPr>
            <w:r w:rsidRPr="006E782A">
              <w:rPr>
                <w:rFonts w:eastAsia="Times New Roman"/>
                <w:b/>
                <w:color w:val="000000"/>
                <w:sz w:val="28"/>
                <w:szCs w:val="28"/>
                <w:lang w:eastAsia="pl-PL"/>
              </w:rPr>
              <w:t>1</w:t>
            </w:r>
            <w:r>
              <w:rPr>
                <w:rFonts w:eastAsia="Times New Roman"/>
                <w:b/>
                <w:color w:val="000000"/>
                <w:sz w:val="28"/>
                <w:szCs w:val="28"/>
                <w:lang w:eastAsia="pl-PL"/>
              </w:rPr>
              <w:t>8</w:t>
            </w:r>
            <w:r w:rsidR="000031E4">
              <w:rPr>
                <w:rFonts w:eastAsia="Times New Roman"/>
                <w:b/>
                <w:color w:val="000000"/>
                <w:sz w:val="28"/>
                <w:szCs w:val="28"/>
                <w:lang w:eastAsia="pl-PL"/>
              </w:rPr>
              <w:t>8</w:t>
            </w:r>
            <w:r>
              <w:rPr>
                <w:rFonts w:eastAsia="Times New Roman"/>
                <w:b/>
                <w:color w:val="000000"/>
                <w:sz w:val="28"/>
                <w:szCs w:val="28"/>
                <w:lang w:eastAsia="pl-PL"/>
              </w:rPr>
              <w:t>,3</w:t>
            </w:r>
            <w:r w:rsidRPr="006E782A">
              <w:rPr>
                <w:rFonts w:eastAsia="Times New Roman"/>
                <w:b/>
                <w:color w:val="000000"/>
                <w:sz w:val="28"/>
                <w:szCs w:val="28"/>
                <w:lang w:eastAsia="pl-PL"/>
              </w:rPr>
              <w:t>kW</w:t>
            </w:r>
          </w:p>
        </w:tc>
        <w:tc>
          <w:tcPr>
            <w:tcW w:w="1417" w:type="dxa"/>
            <w:tcBorders>
              <w:top w:val="nil"/>
              <w:left w:val="nil"/>
              <w:bottom w:val="single" w:sz="4" w:space="0" w:color="auto"/>
              <w:right w:val="single" w:sz="4" w:space="0" w:color="auto"/>
            </w:tcBorders>
            <w:shd w:val="clear" w:color="auto" w:fill="auto"/>
            <w:noWrap/>
            <w:vAlign w:val="bottom"/>
          </w:tcPr>
          <w:p w:rsidR="00204B03" w:rsidRPr="006E782A" w:rsidRDefault="000031E4" w:rsidP="00204B03">
            <w:pPr>
              <w:spacing w:after="0" w:line="240" w:lineRule="auto"/>
              <w:jc w:val="center"/>
              <w:rPr>
                <w:rFonts w:eastAsia="Times New Roman"/>
                <w:b/>
                <w:color w:val="000000"/>
                <w:sz w:val="28"/>
                <w:szCs w:val="28"/>
                <w:lang w:eastAsia="pl-PL"/>
              </w:rPr>
            </w:pPr>
            <w:r>
              <w:rPr>
                <w:rFonts w:eastAsia="Times New Roman"/>
                <w:b/>
                <w:color w:val="000000"/>
                <w:sz w:val="28"/>
                <w:szCs w:val="28"/>
                <w:lang w:eastAsia="pl-PL"/>
              </w:rPr>
              <w:t>351</w:t>
            </w:r>
            <w:r w:rsidR="00204B03">
              <w:rPr>
                <w:rFonts w:eastAsia="Times New Roman"/>
                <w:b/>
                <w:color w:val="000000"/>
                <w:sz w:val="28"/>
                <w:szCs w:val="28"/>
                <w:lang w:eastAsia="pl-PL"/>
              </w:rPr>
              <w:t>,9</w:t>
            </w:r>
            <w:r w:rsidR="00204B03" w:rsidRPr="006E782A">
              <w:rPr>
                <w:rFonts w:eastAsia="Times New Roman"/>
                <w:b/>
                <w:color w:val="000000"/>
                <w:sz w:val="28"/>
                <w:szCs w:val="28"/>
                <w:lang w:eastAsia="pl-PL"/>
              </w:rPr>
              <w:t>A</w:t>
            </w:r>
          </w:p>
        </w:tc>
      </w:tr>
    </w:tbl>
    <w:p w:rsidR="003A1FE8" w:rsidRDefault="003A1FE8" w:rsidP="005E7A0C">
      <w:pPr>
        <w:pStyle w:val="Naglowek3"/>
        <w:numPr>
          <w:ilvl w:val="2"/>
          <w:numId w:val="37"/>
        </w:numPr>
        <w:spacing w:after="240"/>
      </w:pPr>
      <w:bookmarkStart w:id="16" w:name="_Toc450301659"/>
      <w:r>
        <w:t>Zabezpieczenie główne</w:t>
      </w:r>
      <w:bookmarkEnd w:id="16"/>
    </w:p>
    <w:p w:rsidR="00275F3B" w:rsidRDefault="00275F3B" w:rsidP="00934331">
      <w:pPr>
        <w:spacing w:after="0"/>
      </w:pPr>
      <w:r>
        <w:t>Założenia modernizacyjn</w:t>
      </w:r>
      <w:r w:rsidR="00694832">
        <w:t>e</w:t>
      </w:r>
      <w:r>
        <w:t xml:space="preserve"> dla instalacji z 2001roku </w:t>
      </w:r>
      <w:r w:rsidR="00694832">
        <w:t>w odniesieniu d</w:t>
      </w:r>
      <w:r>
        <w:t xml:space="preserve">o </w:t>
      </w:r>
      <w:r w:rsidR="00694832">
        <w:t>zapotrzebowania na moc</w:t>
      </w:r>
      <w:r>
        <w:t xml:space="preserve"> przyłączeniow</w:t>
      </w:r>
      <w:r w:rsidR="00694832">
        <w:t>ą podają:</w:t>
      </w:r>
    </w:p>
    <w:p w:rsidR="00CD668A" w:rsidRDefault="00694832" w:rsidP="00275F3B">
      <w:pPr>
        <w:spacing w:after="0"/>
        <w:ind w:firstLine="708"/>
      </w:pPr>
      <w:r>
        <w:t>-</w:t>
      </w:r>
      <w:r w:rsidR="00CD668A">
        <w:t>wartość mocy 170</w:t>
      </w:r>
      <w:r w:rsidR="00275F3B">
        <w:t>kW dla Za</w:t>
      </w:r>
      <w:r>
        <w:t>p_1, Zap_2, Zap_3, Zap_4, ZF</w:t>
      </w:r>
      <w:r>
        <w:tab/>
        <w:t>-</w:t>
      </w:r>
      <w:r w:rsidR="00275F3B">
        <w:t>rzeczywisty</w:t>
      </w:r>
      <w:r>
        <w:t xml:space="preserve"> jest </w:t>
      </w:r>
      <w:r w:rsidR="00CD668A">
        <w:t>170kW + 6</w:t>
      </w:r>
      <w:r w:rsidR="00B72D6A">
        <w:t>0,5</w:t>
      </w:r>
      <w:r w:rsidR="00CD668A">
        <w:t xml:space="preserve">kW wciągarek </w:t>
      </w:r>
      <w:r w:rsidR="00B72D6A">
        <w:t>sztankietów ręcznych elektrycznych</w:t>
      </w:r>
      <w:r w:rsidR="00CD668A">
        <w:t>. Obecnie dobrane zabezpieczenie oraz przewód spełnia w</w:t>
      </w:r>
      <w:r w:rsidR="00B72D6A">
        <w:t>ymagania dodatkowego obciążenia, gdyż napędy te nie będą działać jednocześnie.</w:t>
      </w:r>
    </w:p>
    <w:p w:rsidR="003A1FE8" w:rsidRDefault="00934331" w:rsidP="00275F3B">
      <w:pPr>
        <w:spacing w:after="0"/>
        <w:ind w:firstLine="708"/>
      </w:pPr>
      <w:r>
        <w:t xml:space="preserve">-wartość mocy </w:t>
      </w:r>
      <w:r w:rsidR="00275F3B">
        <w:t>264kW dla pozostałych napędów</w:t>
      </w:r>
      <w:r w:rsidR="00694832">
        <w:tab/>
      </w:r>
      <w:r w:rsidR="00694832">
        <w:tab/>
        <w:t>-</w:t>
      </w:r>
      <w:r w:rsidR="00275F3B">
        <w:t>rzeczywisty 236kW</w:t>
      </w:r>
      <w:r w:rsidR="00B72D6A">
        <w:t xml:space="preserve"> +12kW urządzeń z pozycji 15 i 16 nie przekraczamy mocy przydzielonej dla napędów</w:t>
      </w:r>
      <w:r w:rsidR="00CD668A">
        <w:t>. W obliczeniach przewymiarowano napędy.</w:t>
      </w:r>
    </w:p>
    <w:p w:rsidR="00275F3B" w:rsidRDefault="00934331" w:rsidP="00934331">
      <w:pPr>
        <w:spacing w:after="0"/>
      </w:pPr>
      <w:r>
        <w:t>Z uwagi na nie przekroczenie założeń projektowych z 2001roku nie</w:t>
      </w:r>
      <w:r w:rsidR="00275F3B">
        <w:t xml:space="preserve"> jest wymagana zmiana </w:t>
      </w:r>
      <w:r w:rsidR="0071522C">
        <w:t xml:space="preserve">wielkości </w:t>
      </w:r>
      <w:r w:rsidR="00275F3B">
        <w:t>zabezpieczeń elektrycznych jak</w:t>
      </w:r>
      <w:r w:rsidR="00694832">
        <w:t xml:space="preserve"> również przewo</w:t>
      </w:r>
      <w:r>
        <w:t>dów zasilających.</w:t>
      </w:r>
    </w:p>
    <w:p w:rsidR="003A1FE8" w:rsidRDefault="003A1FE8" w:rsidP="006E782A">
      <w:pPr>
        <w:pStyle w:val="Naglowek3"/>
        <w:numPr>
          <w:ilvl w:val="2"/>
          <w:numId w:val="37"/>
        </w:numPr>
        <w:spacing w:after="240"/>
      </w:pPr>
      <w:bookmarkStart w:id="17" w:name="_Toc450301660"/>
      <w:r>
        <w:t>Dobór przewodu zasilającego</w:t>
      </w:r>
      <w:bookmarkEnd w:id="17"/>
    </w:p>
    <w:p w:rsidR="00323E16" w:rsidRDefault="00934331" w:rsidP="00323E16">
      <w:pPr>
        <w:ind w:firstLine="360"/>
      </w:pPr>
      <w:r>
        <w:t>Z uwagi iż wzrost zapotrzebowania na moc nie przekracza założe</w:t>
      </w:r>
      <w:r w:rsidR="00C32216">
        <w:t>ń</w:t>
      </w:r>
      <w:r>
        <w:t xml:space="preserve"> projektowych z 2001 roku </w:t>
      </w:r>
      <w:r w:rsidR="00323E16">
        <w:t xml:space="preserve"> w projekcie zostanie wykorzystany aktualnie używany przewód zasilający</w:t>
      </w:r>
      <w:r w:rsidR="00C32216">
        <w:t xml:space="preserve"> oraz szyny zasilające rozdzielające napięcie pomiędzy poszczególne szafy.</w:t>
      </w:r>
    </w:p>
    <w:p w:rsidR="00247252" w:rsidRDefault="00247252" w:rsidP="006E782A">
      <w:pPr>
        <w:pStyle w:val="Naglowek3"/>
        <w:numPr>
          <w:ilvl w:val="2"/>
          <w:numId w:val="37"/>
        </w:numPr>
        <w:spacing w:after="240"/>
      </w:pPr>
      <w:bookmarkStart w:id="18" w:name="_Toc450301661"/>
      <w:r>
        <w:t>Przegląd urządze</w:t>
      </w:r>
      <w:r w:rsidR="00323E16">
        <w:t>ń</w:t>
      </w:r>
      <w:bookmarkEnd w:id="18"/>
    </w:p>
    <w:tbl>
      <w:tblPr>
        <w:tblStyle w:val="Tabela-Siatka"/>
        <w:tblW w:w="0" w:type="auto"/>
        <w:tblLook w:val="04A0" w:firstRow="1" w:lastRow="0" w:firstColumn="1" w:lastColumn="0" w:noHBand="0" w:noVBand="1"/>
      </w:tblPr>
      <w:tblGrid>
        <w:gridCol w:w="1526"/>
        <w:gridCol w:w="12618"/>
      </w:tblGrid>
      <w:tr w:rsidR="00007B59" w:rsidRPr="004D5A1D" w:rsidTr="002149FA">
        <w:tc>
          <w:tcPr>
            <w:tcW w:w="1526" w:type="dxa"/>
            <w:vAlign w:val="center"/>
          </w:tcPr>
          <w:p w:rsidR="00007B59" w:rsidRPr="00BF149A" w:rsidRDefault="00007B59" w:rsidP="002149FA">
            <w:r w:rsidRPr="00BF149A">
              <w:t>Okres</w:t>
            </w:r>
          </w:p>
        </w:tc>
        <w:tc>
          <w:tcPr>
            <w:tcW w:w="12618" w:type="dxa"/>
            <w:vAlign w:val="center"/>
          </w:tcPr>
          <w:p w:rsidR="00007B59" w:rsidRPr="00BF149A" w:rsidRDefault="00007B59" w:rsidP="002149FA">
            <w:pPr>
              <w:spacing w:before="240"/>
              <w:rPr>
                <w:rFonts w:cs="Calibri"/>
              </w:rPr>
            </w:pPr>
            <w:r w:rsidRPr="00BF149A">
              <w:rPr>
                <w:rFonts w:cs="Calibri"/>
              </w:rPr>
              <w:t>Opis prac</w:t>
            </w:r>
          </w:p>
        </w:tc>
      </w:tr>
      <w:tr w:rsidR="00007B59" w:rsidRPr="004D5A1D" w:rsidTr="002149FA">
        <w:tc>
          <w:tcPr>
            <w:tcW w:w="1526" w:type="dxa"/>
            <w:vAlign w:val="center"/>
          </w:tcPr>
          <w:p w:rsidR="00007B59" w:rsidRPr="00BF149A" w:rsidRDefault="00007B59" w:rsidP="002149FA">
            <w:r w:rsidRPr="00BF149A">
              <w:t>Co tydzień</w:t>
            </w:r>
          </w:p>
        </w:tc>
        <w:tc>
          <w:tcPr>
            <w:tcW w:w="12618" w:type="dxa"/>
            <w:vAlign w:val="center"/>
          </w:tcPr>
          <w:p w:rsidR="00007B59" w:rsidRPr="00BF149A" w:rsidRDefault="00007B59" w:rsidP="002149FA">
            <w:pPr>
              <w:spacing w:before="240"/>
              <w:rPr>
                <w:rFonts w:cs="Calibri"/>
              </w:rPr>
            </w:pPr>
            <w:r w:rsidRPr="00BF149A">
              <w:rPr>
                <w:rFonts w:cs="Calibri"/>
              </w:rPr>
              <w:t>sprawdzić historie awarii na wizualizacji, podjąć odpowiednie działania</w:t>
            </w:r>
          </w:p>
        </w:tc>
      </w:tr>
      <w:tr w:rsidR="00007B59" w:rsidRPr="004D5A1D" w:rsidTr="002149FA">
        <w:tc>
          <w:tcPr>
            <w:tcW w:w="1526" w:type="dxa"/>
            <w:vAlign w:val="center"/>
          </w:tcPr>
          <w:p w:rsidR="00007B59" w:rsidRPr="004D5A1D" w:rsidRDefault="00007B59" w:rsidP="002149FA">
            <w:r w:rsidRPr="004D5A1D">
              <w:t>Co miesiąc</w:t>
            </w:r>
          </w:p>
        </w:tc>
        <w:tc>
          <w:tcPr>
            <w:tcW w:w="12618" w:type="dxa"/>
            <w:vAlign w:val="center"/>
          </w:tcPr>
          <w:p w:rsidR="00007B59" w:rsidRPr="004D5A1D" w:rsidRDefault="00007B59" w:rsidP="002149FA">
            <w:pPr>
              <w:spacing w:before="240" w:after="0"/>
              <w:rPr>
                <w:rFonts w:cs="Calibri"/>
              </w:rPr>
            </w:pPr>
            <w:r>
              <w:rPr>
                <w:rFonts w:cs="Calibri"/>
              </w:rPr>
              <w:t xml:space="preserve">- </w:t>
            </w:r>
            <w:r w:rsidRPr="004D5A1D">
              <w:rPr>
                <w:rFonts w:cs="Calibri"/>
              </w:rPr>
              <w:t>oględziny w czasie postoju urządzenia,</w:t>
            </w:r>
          </w:p>
          <w:p w:rsidR="00007B59" w:rsidRPr="004D5A1D" w:rsidRDefault="00007B59" w:rsidP="002149FA">
            <w:pPr>
              <w:spacing w:after="0"/>
              <w:rPr>
                <w:rFonts w:cs="Calibri"/>
              </w:rPr>
            </w:pPr>
            <w:r w:rsidRPr="004D5A1D">
              <w:rPr>
                <w:rFonts w:cs="Calibri"/>
              </w:rPr>
              <w:t>- sprawdzenie prawidłowości działania aparatury kontrolno – pomiarowej,</w:t>
            </w:r>
          </w:p>
          <w:p w:rsidR="00007B59" w:rsidRPr="004D5A1D" w:rsidRDefault="00007B59" w:rsidP="002149FA">
            <w:pPr>
              <w:spacing w:after="0"/>
              <w:rPr>
                <w:rFonts w:cs="Calibri"/>
              </w:rPr>
            </w:pPr>
            <w:r w:rsidRPr="004D5A1D">
              <w:rPr>
                <w:rFonts w:cs="Calibri"/>
              </w:rPr>
              <w:t>- stan połączeń, aparatury zabezpieczającej, kabli, instalacji wyrównaczej,</w:t>
            </w:r>
          </w:p>
          <w:p w:rsidR="00007B59" w:rsidRPr="004D5A1D" w:rsidRDefault="00007B59" w:rsidP="002149FA">
            <w:pPr>
              <w:rPr>
                <w:rFonts w:cs="Calibri"/>
              </w:rPr>
            </w:pPr>
            <w:r w:rsidRPr="004D5A1D">
              <w:rPr>
                <w:rFonts w:cs="Calibri"/>
              </w:rPr>
              <w:t>- usuwanie zauważonych uszkodzeń.</w:t>
            </w:r>
          </w:p>
        </w:tc>
      </w:tr>
      <w:tr w:rsidR="00007B59" w:rsidRPr="004D5A1D" w:rsidTr="002149FA">
        <w:tc>
          <w:tcPr>
            <w:tcW w:w="1526" w:type="dxa"/>
            <w:vAlign w:val="center"/>
          </w:tcPr>
          <w:p w:rsidR="00007B59" w:rsidRPr="004D5A1D" w:rsidRDefault="00007B59" w:rsidP="002149FA">
            <w:r w:rsidRPr="004D5A1D">
              <w:t>Co roku</w:t>
            </w:r>
          </w:p>
        </w:tc>
        <w:tc>
          <w:tcPr>
            <w:tcW w:w="12618" w:type="dxa"/>
            <w:vAlign w:val="center"/>
          </w:tcPr>
          <w:p w:rsidR="00007B59" w:rsidRPr="004D5A1D" w:rsidRDefault="00007B59" w:rsidP="002149FA">
            <w:pPr>
              <w:spacing w:before="240"/>
              <w:rPr>
                <w:rFonts w:cs="Calibri"/>
              </w:rPr>
            </w:pPr>
            <w:r w:rsidRPr="004D5A1D">
              <w:rPr>
                <w:rFonts w:cs="Calibri"/>
              </w:rPr>
              <w:t>- przeprowadzić próbę wyłączenia awaryjnego. W tym celu należy przy włączonym zasilaniu urządzenia, wcisnąć przycisk bezpieczeństwa na elewacji szafy, oznaczone kolorem czerwonym na żółtym tle. Powinno nastąpić zatrzymanie napędów.</w:t>
            </w:r>
          </w:p>
        </w:tc>
      </w:tr>
      <w:tr w:rsidR="00007B59" w:rsidRPr="004D5A1D" w:rsidTr="002149FA">
        <w:tc>
          <w:tcPr>
            <w:tcW w:w="1526" w:type="dxa"/>
            <w:vAlign w:val="center"/>
          </w:tcPr>
          <w:p w:rsidR="00007B59" w:rsidRPr="004D5A1D" w:rsidRDefault="00007B59" w:rsidP="002149FA">
            <w:r w:rsidRPr="004D5A1D">
              <w:t>Co dwa lata</w:t>
            </w:r>
          </w:p>
        </w:tc>
        <w:tc>
          <w:tcPr>
            <w:tcW w:w="12618" w:type="dxa"/>
            <w:vAlign w:val="center"/>
          </w:tcPr>
          <w:p w:rsidR="00007B59" w:rsidRPr="00BF149A" w:rsidRDefault="00007B59" w:rsidP="002149FA">
            <w:pPr>
              <w:spacing w:before="240" w:after="0"/>
              <w:rPr>
                <w:rFonts w:cs="Calibri"/>
              </w:rPr>
            </w:pPr>
            <w:r w:rsidRPr="00BF149A">
              <w:rPr>
                <w:rFonts w:cs="Calibri"/>
              </w:rPr>
              <w:t>- wymienić filtry w kratkach wentylacyjnych rozdzielni</w:t>
            </w:r>
          </w:p>
          <w:p w:rsidR="00007B59" w:rsidRPr="00BF149A" w:rsidRDefault="00007B59" w:rsidP="002149FA">
            <w:pPr>
              <w:rPr>
                <w:rFonts w:cs="Calibri"/>
              </w:rPr>
            </w:pPr>
            <w:r w:rsidRPr="00BF149A">
              <w:rPr>
                <w:rFonts w:cs="Calibri"/>
              </w:rPr>
              <w:t>- przeprowadzić pomiary: ciągłości układu połączenia ochronnego, rezystancji izolacji oraz impedancji pętli zwarcia. Wyniki pomiarów należy uznać za zadowalające, jeżeli są zgodne z PN-EN 60204-1</w:t>
            </w:r>
          </w:p>
        </w:tc>
      </w:tr>
    </w:tbl>
    <w:p w:rsidR="00002EC9" w:rsidRDefault="00002EC9" w:rsidP="002279BB">
      <w:pPr>
        <w:jc w:val="both"/>
      </w:pPr>
      <w:r>
        <w:br w:type="page"/>
      </w:r>
    </w:p>
    <w:p w:rsidR="004016AE" w:rsidRDefault="004016AE" w:rsidP="004016AE">
      <w:pPr>
        <w:pStyle w:val="Nagwek1"/>
        <w:numPr>
          <w:ilvl w:val="0"/>
          <w:numId w:val="37"/>
        </w:numPr>
      </w:pPr>
      <w:bookmarkStart w:id="19" w:name="_Toc387685078"/>
      <w:bookmarkStart w:id="20" w:name="_Toc450301662"/>
      <w:r w:rsidRPr="003607A0">
        <w:rPr>
          <w:noProof/>
          <w:lang w:eastAsia="pl-PL"/>
        </w:rPr>
        <w:drawing>
          <wp:anchor distT="0" distB="0" distL="114300" distR="114300" simplePos="0" relativeHeight="251756544" behindDoc="0" locked="0" layoutInCell="1" allowOverlap="1" wp14:anchorId="0D2A2C4C" wp14:editId="25F20AB2">
            <wp:simplePos x="0" y="0"/>
            <wp:positionH relativeFrom="column">
              <wp:posOffset>3300730</wp:posOffset>
            </wp:positionH>
            <wp:positionV relativeFrom="paragraph">
              <wp:posOffset>81281</wp:posOffset>
            </wp:positionV>
            <wp:extent cx="4280771" cy="6115050"/>
            <wp:effectExtent l="0" t="0" r="5715"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33136" t="7815" r="31965" b="3554"/>
                    <a:stretch/>
                  </pic:blipFill>
                  <pic:spPr bwMode="auto">
                    <a:xfrm>
                      <a:off x="0" y="0"/>
                      <a:ext cx="4284316" cy="61201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Karty katalogowe i certyfikaty</w:t>
      </w:r>
      <w:bookmarkEnd w:id="19"/>
      <w:bookmarkEnd w:id="20"/>
    </w:p>
    <w:p w:rsidR="004016AE" w:rsidRDefault="004016AE" w:rsidP="004016AE">
      <w:pPr>
        <w:pStyle w:val="Nagwek2"/>
        <w:numPr>
          <w:ilvl w:val="1"/>
          <w:numId w:val="37"/>
        </w:numPr>
      </w:pPr>
      <w:bookmarkStart w:id="21" w:name="_Toc387685079"/>
      <w:bookmarkStart w:id="22" w:name="_Toc450301663"/>
      <w:r>
        <w:t>Wyposażenie modułowe</w:t>
      </w:r>
      <w:bookmarkEnd w:id="21"/>
      <w:bookmarkEnd w:id="22"/>
    </w:p>
    <w:p w:rsidR="004016AE" w:rsidRDefault="004016AE" w:rsidP="004016AE"/>
    <w:p w:rsidR="004016AE" w:rsidRDefault="004016AE" w:rsidP="004016AE"/>
    <w:p w:rsidR="004016AE" w:rsidRDefault="004016AE" w:rsidP="004016AE"/>
    <w:p w:rsidR="004016AE" w:rsidRDefault="004016AE" w:rsidP="004016AE"/>
    <w:p w:rsidR="004016AE" w:rsidRDefault="004016AE" w:rsidP="004016AE">
      <w:pPr>
        <w:spacing w:after="0" w:line="240" w:lineRule="auto"/>
      </w:pPr>
      <w:r>
        <w:br w:type="page"/>
      </w:r>
    </w:p>
    <w:p w:rsidR="004016AE" w:rsidRDefault="004016AE" w:rsidP="004016AE">
      <w:r>
        <w:rPr>
          <w:noProof/>
          <w:lang w:eastAsia="pl-PL"/>
        </w:rPr>
        <w:drawing>
          <wp:anchor distT="0" distB="0" distL="114300" distR="114300" simplePos="0" relativeHeight="251768832" behindDoc="0" locked="0" layoutInCell="1" allowOverlap="1" wp14:anchorId="6B4A2D78" wp14:editId="17BF4896">
            <wp:simplePos x="0" y="0"/>
            <wp:positionH relativeFrom="column">
              <wp:posOffset>2005330</wp:posOffset>
            </wp:positionH>
            <wp:positionV relativeFrom="paragraph">
              <wp:posOffset>-471805</wp:posOffset>
            </wp:positionV>
            <wp:extent cx="4758690" cy="6734175"/>
            <wp:effectExtent l="0" t="0" r="3810" b="9525"/>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32923" t="7941" r="32002" b="3824"/>
                    <a:stretch/>
                  </pic:blipFill>
                  <pic:spPr bwMode="auto">
                    <a:xfrm>
                      <a:off x="0" y="0"/>
                      <a:ext cx="4758690" cy="6734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16AE" w:rsidRDefault="004016AE" w:rsidP="004016AE">
      <w:pPr>
        <w:spacing w:after="0" w:line="240" w:lineRule="auto"/>
      </w:pPr>
      <w:r>
        <w:br w:type="page"/>
      </w:r>
    </w:p>
    <w:p w:rsidR="004016AE" w:rsidRDefault="004016AE" w:rsidP="004016AE">
      <w:r>
        <w:rPr>
          <w:noProof/>
          <w:lang w:eastAsia="pl-PL"/>
        </w:rPr>
        <w:drawing>
          <wp:anchor distT="0" distB="0" distL="114300" distR="114300" simplePos="0" relativeHeight="251769856" behindDoc="0" locked="0" layoutInCell="1" allowOverlap="1" wp14:anchorId="20505CDD" wp14:editId="460750DE">
            <wp:simplePos x="0" y="0"/>
            <wp:positionH relativeFrom="column">
              <wp:posOffset>2072005</wp:posOffset>
            </wp:positionH>
            <wp:positionV relativeFrom="paragraph">
              <wp:posOffset>-401199</wp:posOffset>
            </wp:positionV>
            <wp:extent cx="4850616" cy="6686550"/>
            <wp:effectExtent l="0" t="0" r="762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32758" t="7941" r="31799" b="5202"/>
                    <a:stretch/>
                  </pic:blipFill>
                  <pic:spPr bwMode="auto">
                    <a:xfrm>
                      <a:off x="0" y="0"/>
                      <a:ext cx="4850616" cy="6686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16AE" w:rsidRDefault="004016AE" w:rsidP="004016AE">
      <w:pPr>
        <w:spacing w:after="0" w:line="240" w:lineRule="auto"/>
      </w:pPr>
      <w:r>
        <w:br w:type="page"/>
      </w:r>
    </w:p>
    <w:p w:rsidR="004016AE" w:rsidRDefault="004016AE" w:rsidP="004016AE">
      <w:r>
        <w:rPr>
          <w:noProof/>
          <w:lang w:eastAsia="pl-PL"/>
        </w:rPr>
        <w:drawing>
          <wp:anchor distT="0" distB="0" distL="114300" distR="114300" simplePos="0" relativeHeight="251770880" behindDoc="0" locked="0" layoutInCell="1" allowOverlap="1" wp14:anchorId="21B63289" wp14:editId="65BD7C19">
            <wp:simplePos x="0" y="0"/>
            <wp:positionH relativeFrom="column">
              <wp:posOffset>2084705</wp:posOffset>
            </wp:positionH>
            <wp:positionV relativeFrom="paragraph">
              <wp:posOffset>-556895</wp:posOffset>
            </wp:positionV>
            <wp:extent cx="4654550" cy="6924675"/>
            <wp:effectExtent l="0" t="0" r="0" b="9525"/>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33585" t="7647" r="32829" b="3529"/>
                    <a:stretch/>
                  </pic:blipFill>
                  <pic:spPr bwMode="auto">
                    <a:xfrm>
                      <a:off x="0" y="0"/>
                      <a:ext cx="4654550" cy="6924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16AE" w:rsidRDefault="004016AE" w:rsidP="004016AE">
      <w:pPr>
        <w:rPr>
          <w:noProof/>
          <w:lang w:eastAsia="pl-PL"/>
        </w:rPr>
      </w:pPr>
    </w:p>
    <w:p w:rsidR="004016AE" w:rsidRDefault="004016AE" w:rsidP="004016AE">
      <w:pPr>
        <w:spacing w:after="0" w:line="240" w:lineRule="auto"/>
        <w:rPr>
          <w:noProof/>
          <w:lang w:eastAsia="pl-PL"/>
        </w:rPr>
      </w:pPr>
      <w:r>
        <w:rPr>
          <w:noProof/>
          <w:lang w:eastAsia="pl-PL"/>
        </w:rPr>
        <w:br w:type="page"/>
      </w:r>
    </w:p>
    <w:p w:rsidR="004016AE" w:rsidRDefault="004016AE" w:rsidP="004016AE">
      <w:pPr>
        <w:rPr>
          <w:noProof/>
          <w:lang w:eastAsia="pl-PL"/>
        </w:rPr>
      </w:pPr>
      <w:r>
        <w:rPr>
          <w:noProof/>
          <w:lang w:eastAsia="pl-PL"/>
        </w:rPr>
        <w:drawing>
          <wp:anchor distT="0" distB="0" distL="114300" distR="114300" simplePos="0" relativeHeight="251767808" behindDoc="0" locked="0" layoutInCell="1" allowOverlap="1" wp14:anchorId="314EAC1E" wp14:editId="322DB6FE">
            <wp:simplePos x="0" y="0"/>
            <wp:positionH relativeFrom="column">
              <wp:posOffset>1899920</wp:posOffset>
            </wp:positionH>
            <wp:positionV relativeFrom="paragraph">
              <wp:posOffset>-528320</wp:posOffset>
            </wp:positionV>
            <wp:extent cx="4876800" cy="6860540"/>
            <wp:effectExtent l="0" t="0" r="0" b="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33420" t="8235" r="32002" b="5294"/>
                    <a:stretch/>
                  </pic:blipFill>
                  <pic:spPr bwMode="auto">
                    <a:xfrm>
                      <a:off x="0" y="0"/>
                      <a:ext cx="4876800" cy="6860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16AE" w:rsidRDefault="004016AE" w:rsidP="004016AE">
      <w:pPr>
        <w:spacing w:after="0" w:line="240" w:lineRule="auto"/>
        <w:rPr>
          <w:noProof/>
          <w:lang w:eastAsia="pl-PL"/>
        </w:rPr>
      </w:pPr>
    </w:p>
    <w:p w:rsidR="004016AE" w:rsidRDefault="004016AE" w:rsidP="004016AE">
      <w:pPr>
        <w:rPr>
          <w:noProof/>
          <w:lang w:eastAsia="pl-PL"/>
        </w:rPr>
      </w:pPr>
    </w:p>
    <w:p w:rsidR="004016AE" w:rsidRDefault="004016AE" w:rsidP="004016AE">
      <w:pPr>
        <w:rPr>
          <w:noProof/>
          <w:lang w:eastAsia="pl-PL"/>
        </w:rPr>
      </w:pPr>
    </w:p>
    <w:p w:rsidR="004016AE" w:rsidRDefault="004016AE" w:rsidP="004016AE">
      <w:pPr>
        <w:spacing w:after="0" w:line="240" w:lineRule="auto"/>
        <w:rPr>
          <w:noProof/>
          <w:lang w:eastAsia="pl-PL"/>
        </w:rPr>
      </w:pPr>
      <w:r>
        <w:rPr>
          <w:noProof/>
          <w:lang w:eastAsia="pl-PL"/>
        </w:rPr>
        <w:br w:type="page"/>
      </w:r>
    </w:p>
    <w:p w:rsidR="004016AE" w:rsidRDefault="004016AE" w:rsidP="004016AE">
      <w:pPr>
        <w:pStyle w:val="Nagwek2"/>
        <w:numPr>
          <w:ilvl w:val="1"/>
          <w:numId w:val="37"/>
        </w:numPr>
      </w:pPr>
      <w:bookmarkStart w:id="23" w:name="_Toc387685080"/>
      <w:bookmarkStart w:id="24" w:name="_Toc450301664"/>
      <w:r>
        <w:rPr>
          <w:noProof/>
          <w:lang w:eastAsia="pl-PL"/>
        </w:rPr>
        <w:drawing>
          <wp:anchor distT="0" distB="0" distL="114300" distR="114300" simplePos="0" relativeHeight="251757568" behindDoc="0" locked="0" layoutInCell="1" allowOverlap="1" wp14:anchorId="1ED1FBAD" wp14:editId="78B0E7AC">
            <wp:simplePos x="0" y="0"/>
            <wp:positionH relativeFrom="column">
              <wp:posOffset>2233930</wp:posOffset>
            </wp:positionH>
            <wp:positionV relativeFrom="paragraph">
              <wp:posOffset>-603250</wp:posOffset>
            </wp:positionV>
            <wp:extent cx="4418330" cy="6923802"/>
            <wp:effectExtent l="0" t="0" r="1270"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33420" t="6765" r="34449" b="3728"/>
                    <a:stretch/>
                  </pic:blipFill>
                  <pic:spPr bwMode="auto">
                    <a:xfrm>
                      <a:off x="0" y="0"/>
                      <a:ext cx="4418330" cy="69238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Kable</w:t>
      </w:r>
      <w:bookmarkEnd w:id="23"/>
      <w:bookmarkEnd w:id="24"/>
    </w:p>
    <w:p w:rsidR="004016AE" w:rsidRDefault="004016AE" w:rsidP="004016AE"/>
    <w:p w:rsidR="004016AE" w:rsidRDefault="004016AE" w:rsidP="004016AE">
      <w:pPr>
        <w:spacing w:after="0" w:line="240" w:lineRule="auto"/>
      </w:pPr>
      <w:r>
        <w:br w:type="page"/>
      </w:r>
    </w:p>
    <w:p w:rsidR="004016AE" w:rsidRDefault="004016AE" w:rsidP="004016AE">
      <w:pPr>
        <w:spacing w:after="0" w:line="240" w:lineRule="auto"/>
      </w:pPr>
      <w:r>
        <w:rPr>
          <w:noProof/>
          <w:lang w:eastAsia="pl-PL"/>
        </w:rPr>
        <w:drawing>
          <wp:anchor distT="0" distB="0" distL="114300" distR="114300" simplePos="0" relativeHeight="251766784" behindDoc="0" locked="0" layoutInCell="1" allowOverlap="1" wp14:anchorId="1D042707" wp14:editId="4359EAB8">
            <wp:simplePos x="0" y="0"/>
            <wp:positionH relativeFrom="column">
              <wp:posOffset>2386330</wp:posOffset>
            </wp:positionH>
            <wp:positionV relativeFrom="paragraph">
              <wp:posOffset>-499745</wp:posOffset>
            </wp:positionV>
            <wp:extent cx="4307840" cy="6838950"/>
            <wp:effectExtent l="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33751" t="7646" r="34946" b="4023"/>
                    <a:stretch/>
                  </pic:blipFill>
                  <pic:spPr bwMode="auto">
                    <a:xfrm>
                      <a:off x="0" y="0"/>
                      <a:ext cx="4307840" cy="6838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rsidR="004016AE" w:rsidRDefault="004016AE" w:rsidP="004016AE">
      <w:r>
        <w:rPr>
          <w:noProof/>
          <w:lang w:eastAsia="pl-PL"/>
        </w:rPr>
        <w:drawing>
          <wp:anchor distT="0" distB="0" distL="114300" distR="114300" simplePos="0" relativeHeight="251765760" behindDoc="1" locked="0" layoutInCell="1" allowOverlap="1" wp14:anchorId="6B8E7101" wp14:editId="52921D3C">
            <wp:simplePos x="0" y="0"/>
            <wp:positionH relativeFrom="column">
              <wp:posOffset>2310130</wp:posOffset>
            </wp:positionH>
            <wp:positionV relativeFrom="paragraph">
              <wp:posOffset>-490220</wp:posOffset>
            </wp:positionV>
            <wp:extent cx="4305300" cy="6811587"/>
            <wp:effectExtent l="0" t="0" r="0" b="8890"/>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36067" t="7058" r="32629" b="4903"/>
                    <a:stretch/>
                  </pic:blipFill>
                  <pic:spPr bwMode="auto">
                    <a:xfrm>
                      <a:off x="0" y="0"/>
                      <a:ext cx="4305300" cy="68115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16AE" w:rsidRDefault="004016AE" w:rsidP="004016AE"/>
    <w:p w:rsidR="004016AE" w:rsidRPr="008B045A" w:rsidRDefault="004016AE" w:rsidP="004016AE">
      <w:pPr>
        <w:spacing w:after="0" w:line="240" w:lineRule="auto"/>
      </w:pPr>
      <w:r>
        <w:br w:type="page"/>
      </w:r>
    </w:p>
    <w:p w:rsidR="004016AE" w:rsidRDefault="004016AE" w:rsidP="004016AE">
      <w:pPr>
        <w:pStyle w:val="Nagwek2"/>
        <w:numPr>
          <w:ilvl w:val="1"/>
          <w:numId w:val="37"/>
        </w:numPr>
      </w:pPr>
      <w:bookmarkStart w:id="25" w:name="_Toc387685081"/>
      <w:bookmarkStart w:id="26" w:name="_Toc450301665"/>
      <w:r>
        <w:rPr>
          <w:noProof/>
          <w:lang w:eastAsia="pl-PL"/>
        </w:rPr>
        <w:drawing>
          <wp:anchor distT="0" distB="0" distL="114300" distR="114300" simplePos="0" relativeHeight="251758592" behindDoc="0" locked="0" layoutInCell="1" allowOverlap="1" wp14:anchorId="4A7879F6" wp14:editId="0AEBB32E">
            <wp:simplePos x="0" y="0"/>
            <wp:positionH relativeFrom="column">
              <wp:posOffset>1833880</wp:posOffset>
            </wp:positionH>
            <wp:positionV relativeFrom="paragraph">
              <wp:posOffset>-128270</wp:posOffset>
            </wp:positionV>
            <wp:extent cx="4003339" cy="6200775"/>
            <wp:effectExtent l="0" t="0" r="0" b="0"/>
            <wp:wrapNone/>
            <wp:docPr id="1051" name="Obraz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03339" cy="6200775"/>
                    </a:xfrm>
                    <a:prstGeom prst="rect">
                      <a:avLst/>
                    </a:prstGeom>
                    <a:noFill/>
                    <a:ln>
                      <a:noFill/>
                    </a:ln>
                  </pic:spPr>
                </pic:pic>
              </a:graphicData>
            </a:graphic>
            <wp14:sizeRelH relativeFrom="page">
              <wp14:pctWidth>0</wp14:pctWidth>
            </wp14:sizeRelH>
            <wp14:sizeRelV relativeFrom="page">
              <wp14:pctHeight>0</wp14:pctHeight>
            </wp14:sizeRelV>
          </wp:anchor>
        </w:drawing>
      </w:r>
      <w:r>
        <w:t>Sterowniki</w:t>
      </w:r>
      <w:bookmarkEnd w:id="25"/>
      <w:bookmarkEnd w:id="26"/>
    </w:p>
    <w:p w:rsidR="004016AE" w:rsidRDefault="004016AE" w:rsidP="004016AE"/>
    <w:p w:rsidR="004016AE" w:rsidRDefault="004016AE" w:rsidP="004016AE"/>
    <w:p w:rsidR="004016AE" w:rsidRDefault="004016AE" w:rsidP="004016AE">
      <w:pPr>
        <w:spacing w:after="0" w:line="240" w:lineRule="auto"/>
      </w:pPr>
      <w:r>
        <w:br w:type="page"/>
      </w:r>
    </w:p>
    <w:p w:rsidR="004016AE" w:rsidRDefault="004016AE" w:rsidP="004016AE">
      <w:pPr>
        <w:spacing w:after="0" w:line="240" w:lineRule="auto"/>
      </w:pPr>
      <w:r>
        <w:rPr>
          <w:noProof/>
          <w:lang w:eastAsia="pl-PL"/>
        </w:rPr>
        <w:drawing>
          <wp:anchor distT="0" distB="0" distL="114300" distR="114300" simplePos="0" relativeHeight="251762688" behindDoc="1" locked="0" layoutInCell="1" allowOverlap="1" wp14:anchorId="66F7514C" wp14:editId="38F6CD71">
            <wp:simplePos x="0" y="0"/>
            <wp:positionH relativeFrom="column">
              <wp:posOffset>1529080</wp:posOffset>
            </wp:positionH>
            <wp:positionV relativeFrom="paragraph">
              <wp:posOffset>-356870</wp:posOffset>
            </wp:positionV>
            <wp:extent cx="5135245" cy="6629400"/>
            <wp:effectExtent l="0" t="0" r="8255" b="0"/>
            <wp:wrapNone/>
            <wp:docPr id="1054" name="Obraz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35245" cy="6629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16AE" w:rsidRDefault="004016AE" w:rsidP="004016AE">
      <w:pPr>
        <w:spacing w:after="0" w:line="240" w:lineRule="auto"/>
      </w:pPr>
    </w:p>
    <w:p w:rsidR="004016AE" w:rsidRDefault="004016AE" w:rsidP="004016AE">
      <w:pPr>
        <w:spacing w:after="0" w:line="240" w:lineRule="auto"/>
      </w:pPr>
    </w:p>
    <w:p w:rsidR="004016AE" w:rsidRDefault="004016AE" w:rsidP="004016AE">
      <w:pPr>
        <w:spacing w:after="0" w:line="240" w:lineRule="auto"/>
      </w:pPr>
    </w:p>
    <w:p w:rsidR="004016AE" w:rsidRDefault="004016AE" w:rsidP="004016AE">
      <w:pPr>
        <w:spacing w:after="0" w:line="240" w:lineRule="auto"/>
      </w:pPr>
      <w:r>
        <w:br w:type="page"/>
      </w:r>
    </w:p>
    <w:p w:rsidR="004016AE" w:rsidRPr="003607A0" w:rsidRDefault="004016AE" w:rsidP="004016AE">
      <w:pPr>
        <w:pStyle w:val="Nagwek2"/>
        <w:numPr>
          <w:ilvl w:val="1"/>
          <w:numId w:val="37"/>
        </w:numPr>
      </w:pPr>
      <w:bookmarkStart w:id="27" w:name="_Toc387685082"/>
      <w:bookmarkStart w:id="28" w:name="_Toc450301666"/>
      <w:r>
        <w:rPr>
          <w:noProof/>
          <w:lang w:eastAsia="pl-PL"/>
        </w:rPr>
        <w:drawing>
          <wp:anchor distT="0" distB="0" distL="114300" distR="114300" simplePos="0" relativeHeight="251759616" behindDoc="0" locked="0" layoutInCell="1" allowOverlap="1" wp14:anchorId="6F34330D" wp14:editId="4097731B">
            <wp:simplePos x="0" y="0"/>
            <wp:positionH relativeFrom="column">
              <wp:posOffset>1952609</wp:posOffset>
            </wp:positionH>
            <wp:positionV relativeFrom="paragraph">
              <wp:posOffset>-23495</wp:posOffset>
            </wp:positionV>
            <wp:extent cx="4318892" cy="6257925"/>
            <wp:effectExtent l="0" t="0" r="5715" b="0"/>
            <wp:wrapNone/>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l="33751" t="8824" r="32296" b="3730"/>
                    <a:stretch/>
                  </pic:blipFill>
                  <pic:spPr bwMode="auto">
                    <a:xfrm>
                      <a:off x="0" y="0"/>
                      <a:ext cx="4318059" cy="62567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Enkodery</w:t>
      </w:r>
      <w:bookmarkEnd w:id="27"/>
      <w:bookmarkEnd w:id="28"/>
    </w:p>
    <w:p w:rsidR="004016AE" w:rsidRDefault="004016AE" w:rsidP="004016AE">
      <w:pPr>
        <w:spacing w:after="0" w:line="240" w:lineRule="auto"/>
      </w:pPr>
      <w:r>
        <w:br w:type="page"/>
      </w:r>
    </w:p>
    <w:p w:rsidR="004016AE" w:rsidRDefault="004016AE" w:rsidP="004016AE">
      <w:pPr>
        <w:pStyle w:val="Nagwek2"/>
        <w:numPr>
          <w:ilvl w:val="1"/>
          <w:numId w:val="37"/>
        </w:numPr>
      </w:pPr>
      <w:bookmarkStart w:id="29" w:name="_Toc387685083"/>
      <w:bookmarkStart w:id="30" w:name="_Toc450301667"/>
      <w:r>
        <w:rPr>
          <w:noProof/>
          <w:lang w:eastAsia="pl-PL"/>
        </w:rPr>
        <w:drawing>
          <wp:anchor distT="0" distB="0" distL="114300" distR="114300" simplePos="0" relativeHeight="251760640" behindDoc="0" locked="0" layoutInCell="1" allowOverlap="1" wp14:anchorId="5E9A42C7" wp14:editId="5F00A59B">
            <wp:simplePos x="0" y="0"/>
            <wp:positionH relativeFrom="column">
              <wp:posOffset>2024380</wp:posOffset>
            </wp:positionH>
            <wp:positionV relativeFrom="paragraph">
              <wp:posOffset>-4446</wp:posOffset>
            </wp:positionV>
            <wp:extent cx="4876800" cy="6211503"/>
            <wp:effectExtent l="0" t="0" r="0" b="0"/>
            <wp:wrapNone/>
            <wp:docPr id="1052" name="Obraz 1052" descr="\\serwer\Projekty\Wrocław_Opera_Projekt\DTR\Falowniki\Nowy obraz mapy bitowej.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wer\Projekty\Wrocław_Opera_Projekt\DTR\Falowniki\Nowy obraz mapy bitowej.b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79504" cy="6214947"/>
                    </a:xfrm>
                    <a:prstGeom prst="rect">
                      <a:avLst/>
                    </a:prstGeom>
                    <a:noFill/>
                    <a:ln>
                      <a:noFill/>
                    </a:ln>
                  </pic:spPr>
                </pic:pic>
              </a:graphicData>
            </a:graphic>
            <wp14:sizeRelH relativeFrom="page">
              <wp14:pctWidth>0</wp14:pctWidth>
            </wp14:sizeRelH>
            <wp14:sizeRelV relativeFrom="page">
              <wp14:pctHeight>0</wp14:pctHeight>
            </wp14:sizeRelV>
          </wp:anchor>
        </w:drawing>
      </w:r>
      <w:r>
        <w:t>Falowniki</w:t>
      </w:r>
      <w:bookmarkEnd w:id="29"/>
      <w:bookmarkEnd w:id="30"/>
    </w:p>
    <w:p w:rsidR="004016AE" w:rsidRDefault="004016AE" w:rsidP="004016AE"/>
    <w:p w:rsidR="004016AE" w:rsidRDefault="004016AE" w:rsidP="004016AE">
      <w:pPr>
        <w:spacing w:after="0" w:line="240" w:lineRule="auto"/>
      </w:pPr>
      <w:r>
        <w:br w:type="page"/>
      </w:r>
    </w:p>
    <w:p w:rsidR="004016AE" w:rsidRDefault="004016AE" w:rsidP="004016AE">
      <w:pPr>
        <w:pStyle w:val="Nagwek2"/>
        <w:numPr>
          <w:ilvl w:val="1"/>
          <w:numId w:val="37"/>
        </w:numPr>
      </w:pPr>
      <w:bookmarkStart w:id="31" w:name="_Toc387685084"/>
      <w:bookmarkStart w:id="32" w:name="_Toc450301668"/>
      <w:r>
        <w:rPr>
          <w:noProof/>
          <w:lang w:eastAsia="pl-PL"/>
        </w:rPr>
        <w:drawing>
          <wp:anchor distT="0" distB="0" distL="114300" distR="114300" simplePos="0" relativeHeight="251761664" behindDoc="1" locked="0" layoutInCell="1" allowOverlap="1" wp14:anchorId="498DBAE0" wp14:editId="5D46F1A3">
            <wp:simplePos x="0" y="0"/>
            <wp:positionH relativeFrom="column">
              <wp:posOffset>1833880</wp:posOffset>
            </wp:positionH>
            <wp:positionV relativeFrom="paragraph">
              <wp:posOffset>-4445</wp:posOffset>
            </wp:positionV>
            <wp:extent cx="4876800" cy="5753100"/>
            <wp:effectExtent l="0" t="0" r="0" b="0"/>
            <wp:wrapNone/>
            <wp:docPr id="1053" name="Obraz 1053" descr="\\serwer\Projekty\Wrocław_Opera_Projekt\DTR\Falowniki\Pulpit sterownicz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wer\Projekty\Wrocław_Opera_Projekt\DTR\Falowniki\Pulpit sterowniczy.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76800" cy="5753100"/>
                    </a:xfrm>
                    <a:prstGeom prst="rect">
                      <a:avLst/>
                    </a:prstGeom>
                    <a:noFill/>
                    <a:ln>
                      <a:noFill/>
                    </a:ln>
                  </pic:spPr>
                </pic:pic>
              </a:graphicData>
            </a:graphic>
            <wp14:sizeRelH relativeFrom="page">
              <wp14:pctWidth>0</wp14:pctWidth>
            </wp14:sizeRelH>
            <wp14:sizeRelV relativeFrom="page">
              <wp14:pctHeight>0</wp14:pctHeight>
            </wp14:sizeRelV>
          </wp:anchor>
        </w:drawing>
      </w:r>
      <w:r>
        <w:t>Pulpit główny</w:t>
      </w:r>
      <w:bookmarkEnd w:id="31"/>
      <w:bookmarkEnd w:id="32"/>
    </w:p>
    <w:p w:rsidR="004016AE" w:rsidRDefault="004016AE" w:rsidP="004016AE">
      <w:pPr>
        <w:spacing w:after="0" w:line="240" w:lineRule="auto"/>
      </w:pPr>
      <w:r>
        <w:br w:type="page"/>
      </w:r>
    </w:p>
    <w:p w:rsidR="004016AE" w:rsidRDefault="004016AE" w:rsidP="004016AE">
      <w:pPr>
        <w:pStyle w:val="Nagwek2"/>
        <w:numPr>
          <w:ilvl w:val="1"/>
          <w:numId w:val="37"/>
        </w:numPr>
        <w:spacing w:line="240" w:lineRule="auto"/>
      </w:pPr>
      <w:bookmarkStart w:id="33" w:name="_Toc387685085"/>
      <w:bookmarkStart w:id="34" w:name="_Toc450301669"/>
      <w:r>
        <w:t>Certyfikaty SIL3</w:t>
      </w:r>
      <w:bookmarkEnd w:id="33"/>
      <w:bookmarkEnd w:id="34"/>
      <w:r>
        <w:t xml:space="preserve"> </w:t>
      </w:r>
    </w:p>
    <w:p w:rsidR="004016AE" w:rsidRDefault="004016AE" w:rsidP="004016AE">
      <w:r>
        <w:rPr>
          <w:noProof/>
          <w:lang w:eastAsia="pl-PL"/>
        </w:rPr>
        <w:drawing>
          <wp:anchor distT="0" distB="0" distL="114300" distR="114300" simplePos="0" relativeHeight="251763712" behindDoc="1" locked="0" layoutInCell="1" allowOverlap="1" wp14:anchorId="1DFA2244" wp14:editId="20013D22">
            <wp:simplePos x="0" y="0"/>
            <wp:positionH relativeFrom="column">
              <wp:posOffset>2138680</wp:posOffset>
            </wp:positionH>
            <wp:positionV relativeFrom="paragraph">
              <wp:posOffset>87630</wp:posOffset>
            </wp:positionV>
            <wp:extent cx="4195445" cy="6048375"/>
            <wp:effectExtent l="0" t="0" r="0" b="9525"/>
            <wp:wrapNone/>
            <wp:docPr id="1057" name="Obraz 1057" descr="\\serwer\Projekty\Wrocław_Opera_Projekt\DTR\Sterownik Beckhoff\Certyfikaty\CertygikatEL29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wer\Projekty\Wrocław_Opera_Projekt\DTR\Sterownik Beckhoff\Certyfikaty\CertygikatEL2904.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95445" cy="6048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16AE" w:rsidRDefault="004016AE" w:rsidP="004016AE"/>
    <w:p w:rsidR="004016AE" w:rsidRDefault="004016AE" w:rsidP="004016AE"/>
    <w:p w:rsidR="004016AE" w:rsidRDefault="004016AE" w:rsidP="004016AE">
      <w:pPr>
        <w:spacing w:after="0" w:line="240" w:lineRule="auto"/>
        <w:jc w:val="center"/>
      </w:pPr>
      <w:r>
        <w:br w:type="page"/>
      </w:r>
      <w:r>
        <w:rPr>
          <w:noProof/>
          <w:lang w:eastAsia="pl-PL"/>
        </w:rPr>
        <w:drawing>
          <wp:inline distT="0" distB="0" distL="0" distR="0" wp14:anchorId="6A92FE31" wp14:editId="242E8A86">
            <wp:extent cx="4352925" cy="6361158"/>
            <wp:effectExtent l="0" t="0" r="0" b="1905"/>
            <wp:docPr id="1055" name="Obraz 1055" descr="\\serwer\Projekty\Wrocław_Opera_Projekt\DTR\Sterownik Beckhoff\Certyfikaty\Certyfikat EL69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wer\Projekty\Wrocław_Opera_Projekt\DTR\Sterownik Beckhoff\Certyfikaty\Certyfikat EL6900.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2925" cy="6361158"/>
                    </a:xfrm>
                    <a:prstGeom prst="rect">
                      <a:avLst/>
                    </a:prstGeom>
                    <a:noFill/>
                    <a:ln>
                      <a:noFill/>
                    </a:ln>
                  </pic:spPr>
                </pic:pic>
              </a:graphicData>
            </a:graphic>
          </wp:inline>
        </w:drawing>
      </w:r>
    </w:p>
    <w:p w:rsidR="004016AE" w:rsidRDefault="004016AE" w:rsidP="004016AE">
      <w:pPr>
        <w:spacing w:after="0" w:line="240" w:lineRule="auto"/>
      </w:pPr>
      <w:r>
        <w:rPr>
          <w:noProof/>
          <w:lang w:eastAsia="pl-PL"/>
        </w:rPr>
        <w:drawing>
          <wp:anchor distT="0" distB="0" distL="114300" distR="114300" simplePos="0" relativeHeight="251764736" behindDoc="0" locked="0" layoutInCell="1" allowOverlap="1" wp14:anchorId="2884FFA9" wp14:editId="1150CD17">
            <wp:simplePos x="0" y="0"/>
            <wp:positionH relativeFrom="column">
              <wp:posOffset>2022475</wp:posOffset>
            </wp:positionH>
            <wp:positionV relativeFrom="paragraph">
              <wp:posOffset>-575945</wp:posOffset>
            </wp:positionV>
            <wp:extent cx="4830445" cy="6819900"/>
            <wp:effectExtent l="0" t="0" r="8255" b="0"/>
            <wp:wrapNone/>
            <wp:docPr id="1058" name="Obraz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30445" cy="6819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16AE" w:rsidRPr="003607A0" w:rsidRDefault="004016AE" w:rsidP="004016AE"/>
    <w:p w:rsidR="00351153" w:rsidRPr="00351153" w:rsidRDefault="00351153" w:rsidP="00351153">
      <w:pPr>
        <w:spacing w:after="0" w:line="240" w:lineRule="auto"/>
      </w:pPr>
    </w:p>
    <w:sectPr w:rsidR="00351153" w:rsidRPr="00351153" w:rsidSect="009949F6">
      <w:footerReference w:type="default" r:id="rId34"/>
      <w:footerReference w:type="first" r:id="rId35"/>
      <w:pgSz w:w="16838" w:h="11906" w:orient="landscape"/>
      <w:pgMar w:top="1417" w:right="1417" w:bottom="1417" w:left="1417" w:header="708" w:footer="45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6BDE" w:rsidRDefault="00D26BDE" w:rsidP="0041132B">
      <w:pPr>
        <w:spacing w:after="0" w:line="240" w:lineRule="auto"/>
      </w:pPr>
      <w:r>
        <w:separator/>
      </w:r>
    </w:p>
  </w:endnote>
  <w:endnote w:type="continuationSeparator" w:id="0">
    <w:p w:rsidR="00D26BDE" w:rsidRDefault="00D26BDE" w:rsidP="004113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Dutch801 Rm BT">
    <w:altName w:val="Times New Roman"/>
    <w:charset w:val="00"/>
    <w:family w:val="roman"/>
    <w:pitch w:val="variable"/>
    <w:sig w:usb0="00000087" w:usb1="00000000" w:usb2="00000000" w:usb3="00000000" w:csb0="0000001B" w:csb1="00000000"/>
  </w:font>
  <w:font w:name="Arial">
    <w:panose1 w:val="020B0604020202020204"/>
    <w:charset w:val="EE"/>
    <w:family w:val="swiss"/>
    <w:pitch w:val="variable"/>
    <w:sig w:usb0="E0002AFF" w:usb1="C0007843"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3416401"/>
      <w:docPartObj>
        <w:docPartGallery w:val="Page Numbers (Bottom of Page)"/>
        <w:docPartUnique/>
      </w:docPartObj>
    </w:sdtPr>
    <w:sdtContent>
      <w:p w:rsidR="00D26BDE" w:rsidRDefault="00D26BDE">
        <w:pPr>
          <w:pStyle w:val="Stopka"/>
          <w:jc w:val="right"/>
        </w:pPr>
        <w:r>
          <w:fldChar w:fldCharType="begin"/>
        </w:r>
        <w:r>
          <w:instrText>PAGE   \* MERGEFORMAT</w:instrText>
        </w:r>
        <w:r>
          <w:fldChar w:fldCharType="separate"/>
        </w:r>
        <w:r w:rsidR="00B72D6A">
          <w:rPr>
            <w:noProof/>
          </w:rPr>
          <w:t>4</w:t>
        </w:r>
        <w:r>
          <w:fldChar w:fldCharType="end"/>
        </w:r>
      </w:p>
    </w:sdtContent>
  </w:sdt>
  <w:p w:rsidR="00D26BDE" w:rsidRDefault="00D26BDE" w:rsidP="00A66D8B">
    <w:pPr>
      <w:pStyle w:val="Stopka"/>
      <w:jc w:val="center"/>
    </w:pPr>
    <w:r>
      <w:t>System sterowania napędami elektrycznymi w Operze Wrocławskiej</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264298"/>
      <w:docPartObj>
        <w:docPartGallery w:val="Page Numbers (Bottom of Page)"/>
        <w:docPartUnique/>
      </w:docPartObj>
    </w:sdtPr>
    <w:sdtContent>
      <w:p w:rsidR="00D26BDE" w:rsidRDefault="00D26BDE">
        <w:pPr>
          <w:pStyle w:val="Stopka"/>
          <w:jc w:val="right"/>
        </w:pPr>
        <w:r>
          <w:fldChar w:fldCharType="begin"/>
        </w:r>
        <w:r>
          <w:instrText>PAGE   \* MERGEFORMAT</w:instrText>
        </w:r>
        <w:r>
          <w:fldChar w:fldCharType="separate"/>
        </w:r>
        <w:r w:rsidR="00B72D6A">
          <w:rPr>
            <w:noProof/>
          </w:rPr>
          <w:t>1</w:t>
        </w:r>
        <w:r>
          <w:fldChar w:fldCharType="end"/>
        </w:r>
      </w:p>
    </w:sdtContent>
  </w:sdt>
  <w:p w:rsidR="00D26BDE" w:rsidRDefault="00D26BDE" w:rsidP="0073068D">
    <w:pPr>
      <w:pStyle w:val="Stopka"/>
      <w:jc w:val="center"/>
    </w:pPr>
    <w:r>
      <w:t>System sterowania napędami elektrycznymi w Operze Wrocławskiej</w:t>
    </w:r>
  </w:p>
  <w:p w:rsidR="00D26BDE" w:rsidRDefault="00D26BD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6BDE" w:rsidRDefault="00D26BDE" w:rsidP="0041132B">
      <w:pPr>
        <w:spacing w:after="0" w:line="240" w:lineRule="auto"/>
      </w:pPr>
      <w:r>
        <w:separator/>
      </w:r>
    </w:p>
  </w:footnote>
  <w:footnote w:type="continuationSeparator" w:id="0">
    <w:p w:rsidR="00D26BDE" w:rsidRDefault="00D26BDE" w:rsidP="0041132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1943519"/>
    <w:multiLevelType w:val="hybridMultilevel"/>
    <w:tmpl w:val="584E2B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58385E"/>
    <w:multiLevelType w:val="multilevel"/>
    <w:tmpl w:val="F422778C"/>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6" w15:restartNumberingAfterBreak="0">
    <w:nsid w:val="064F2AB9"/>
    <w:multiLevelType w:val="multilevel"/>
    <w:tmpl w:val="08E0CCC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11DD79F8"/>
    <w:multiLevelType w:val="hybridMultilevel"/>
    <w:tmpl w:val="4C0E023A"/>
    <w:lvl w:ilvl="0" w:tplc="F6DAA0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2CC46D4"/>
    <w:multiLevelType w:val="hybridMultilevel"/>
    <w:tmpl w:val="104A5906"/>
    <w:lvl w:ilvl="0" w:tplc="04150001">
      <w:start w:val="1"/>
      <w:numFmt w:val="bullet"/>
      <w:lvlText w:val=""/>
      <w:lvlJc w:val="left"/>
      <w:pPr>
        <w:ind w:left="1800" w:hanging="360"/>
      </w:pPr>
      <w:rPr>
        <w:rFonts w:ascii="Symbol" w:hAnsi="Symbol" w:hint="default"/>
      </w:rPr>
    </w:lvl>
    <w:lvl w:ilvl="1" w:tplc="04150003">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 w15:restartNumberingAfterBreak="0">
    <w:nsid w:val="13182250"/>
    <w:multiLevelType w:val="hybridMultilevel"/>
    <w:tmpl w:val="03260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CD956E0"/>
    <w:multiLevelType w:val="hybridMultilevel"/>
    <w:tmpl w:val="4C0E023A"/>
    <w:lvl w:ilvl="0" w:tplc="F6DAA0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E623CC2"/>
    <w:multiLevelType w:val="hybridMultilevel"/>
    <w:tmpl w:val="5EF65C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0B85812"/>
    <w:multiLevelType w:val="multilevel"/>
    <w:tmpl w:val="42F298EC"/>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3522A91"/>
    <w:multiLevelType w:val="hybridMultilevel"/>
    <w:tmpl w:val="61F0AB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C8E0099"/>
    <w:multiLevelType w:val="hybridMultilevel"/>
    <w:tmpl w:val="2F3EEAB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31123284"/>
    <w:multiLevelType w:val="hybridMultilevel"/>
    <w:tmpl w:val="43E6271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5251504"/>
    <w:multiLevelType w:val="hybridMultilevel"/>
    <w:tmpl w:val="010473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ADA0A92"/>
    <w:multiLevelType w:val="hybridMultilevel"/>
    <w:tmpl w:val="84B218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B126FC9"/>
    <w:multiLevelType w:val="hybridMultilevel"/>
    <w:tmpl w:val="03260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C526166"/>
    <w:multiLevelType w:val="hybridMultilevel"/>
    <w:tmpl w:val="772429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F9A2AB5"/>
    <w:multiLevelType w:val="hybridMultilevel"/>
    <w:tmpl w:val="A576255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1" w15:restartNumberingAfterBreak="0">
    <w:nsid w:val="40F40B67"/>
    <w:multiLevelType w:val="hybridMultilevel"/>
    <w:tmpl w:val="224C07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73330E6"/>
    <w:multiLevelType w:val="hybridMultilevel"/>
    <w:tmpl w:val="6CD4686E"/>
    <w:lvl w:ilvl="0" w:tplc="E9F86E5E">
      <w:start w:val="13"/>
      <w:numFmt w:val="bullet"/>
      <w:lvlText w:val="-"/>
      <w:lvlJc w:val="left"/>
      <w:pPr>
        <w:ind w:left="2136" w:hanging="360"/>
      </w:pPr>
      <w:rPr>
        <w:rFonts w:ascii="Times New Roman" w:hAnsi="Times New Roman" w:cs="Times New Roman"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3" w15:restartNumberingAfterBreak="0">
    <w:nsid w:val="57187D1B"/>
    <w:multiLevelType w:val="hybridMultilevel"/>
    <w:tmpl w:val="7E8E8E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C0D354C"/>
    <w:multiLevelType w:val="hybridMultilevel"/>
    <w:tmpl w:val="C1C660F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5" w15:restartNumberingAfterBreak="0">
    <w:nsid w:val="5CD23A32"/>
    <w:multiLevelType w:val="hybridMultilevel"/>
    <w:tmpl w:val="1F34928C"/>
    <w:lvl w:ilvl="0" w:tplc="8EE6A78C">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6" w15:restartNumberingAfterBreak="0">
    <w:nsid w:val="5DB81492"/>
    <w:multiLevelType w:val="multilevel"/>
    <w:tmpl w:val="08E0CCCA"/>
    <w:lvl w:ilvl="0">
      <w:start w:val="1"/>
      <w:numFmt w:val="decimal"/>
      <w:pStyle w:val="NG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5FA64004"/>
    <w:multiLevelType w:val="hybridMultilevel"/>
    <w:tmpl w:val="EF0C1E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12342BE"/>
    <w:multiLevelType w:val="hybridMultilevel"/>
    <w:tmpl w:val="4D423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3A46944"/>
    <w:multiLevelType w:val="hybridMultilevel"/>
    <w:tmpl w:val="20F0F896"/>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0" w15:restartNumberingAfterBreak="0">
    <w:nsid w:val="65CE5FF1"/>
    <w:multiLevelType w:val="hybridMultilevel"/>
    <w:tmpl w:val="CBCE4D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15:restartNumberingAfterBreak="0">
    <w:nsid w:val="6B4F0384"/>
    <w:multiLevelType w:val="hybridMultilevel"/>
    <w:tmpl w:val="5C6E4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D582438"/>
    <w:multiLevelType w:val="hybridMultilevel"/>
    <w:tmpl w:val="8C9A63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DE12D6D"/>
    <w:multiLevelType w:val="hybridMultilevel"/>
    <w:tmpl w:val="6B54FF7A"/>
    <w:lvl w:ilvl="0" w:tplc="80B892B0">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5644820"/>
    <w:multiLevelType w:val="hybridMultilevel"/>
    <w:tmpl w:val="EF0C1E42"/>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5" w15:restartNumberingAfterBreak="0">
    <w:nsid w:val="760E5372"/>
    <w:multiLevelType w:val="multilevel"/>
    <w:tmpl w:val="6E902042"/>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7CC4438A"/>
    <w:multiLevelType w:val="hybridMultilevel"/>
    <w:tmpl w:val="8826AE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F61080A"/>
    <w:multiLevelType w:val="hybridMultilevel"/>
    <w:tmpl w:val="EF0C1E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F8E4142"/>
    <w:multiLevelType w:val="hybridMultilevel"/>
    <w:tmpl w:val="6B54FF7A"/>
    <w:lvl w:ilvl="0" w:tplc="80B892B0">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
  </w:num>
  <w:num w:numId="2">
    <w:abstractNumId w:val="8"/>
  </w:num>
  <w:num w:numId="3">
    <w:abstractNumId w:val="32"/>
  </w:num>
  <w:num w:numId="4">
    <w:abstractNumId w:val="14"/>
  </w:num>
  <w:num w:numId="5">
    <w:abstractNumId w:val="29"/>
  </w:num>
  <w:num w:numId="6">
    <w:abstractNumId w:val="31"/>
  </w:num>
  <w:num w:numId="7">
    <w:abstractNumId w:val="20"/>
  </w:num>
  <w:num w:numId="8">
    <w:abstractNumId w:val="30"/>
  </w:num>
  <w:num w:numId="9">
    <w:abstractNumId w:val="15"/>
  </w:num>
  <w:num w:numId="10">
    <w:abstractNumId w:val="26"/>
  </w:num>
  <w:num w:numId="11">
    <w:abstractNumId w:val="25"/>
  </w:num>
  <w:num w:numId="12">
    <w:abstractNumId w:val="7"/>
  </w:num>
  <w:num w:numId="13">
    <w:abstractNumId w:val="37"/>
  </w:num>
  <w:num w:numId="14">
    <w:abstractNumId w:val="18"/>
  </w:num>
  <w:num w:numId="15">
    <w:abstractNumId w:val="9"/>
  </w:num>
  <w:num w:numId="16">
    <w:abstractNumId w:val="5"/>
  </w:num>
  <w:num w:numId="17">
    <w:abstractNumId w:val="0"/>
  </w:num>
  <w:num w:numId="18">
    <w:abstractNumId w:val="1"/>
  </w:num>
  <w:num w:numId="19">
    <w:abstractNumId w:val="2"/>
  </w:num>
  <w:num w:numId="20">
    <w:abstractNumId w:val="3"/>
  </w:num>
  <w:num w:numId="21">
    <w:abstractNumId w:val="17"/>
  </w:num>
  <w:num w:numId="22">
    <w:abstractNumId w:val="36"/>
  </w:num>
  <w:num w:numId="23">
    <w:abstractNumId w:val="19"/>
  </w:num>
  <w:num w:numId="24">
    <w:abstractNumId w:val="4"/>
  </w:num>
  <w:num w:numId="25">
    <w:abstractNumId w:val="23"/>
  </w:num>
  <w:num w:numId="26">
    <w:abstractNumId w:val="16"/>
  </w:num>
  <w:num w:numId="27">
    <w:abstractNumId w:val="11"/>
  </w:num>
  <w:num w:numId="28">
    <w:abstractNumId w:val="13"/>
  </w:num>
  <w:num w:numId="29">
    <w:abstractNumId w:val="28"/>
  </w:num>
  <w:num w:numId="30">
    <w:abstractNumId w:val="21"/>
  </w:num>
  <w:num w:numId="31">
    <w:abstractNumId w:val="22"/>
  </w:num>
  <w:num w:numId="32">
    <w:abstractNumId w:val="34"/>
  </w:num>
  <w:num w:numId="33">
    <w:abstractNumId w:val="27"/>
  </w:num>
  <w:num w:numId="34">
    <w:abstractNumId w:val="10"/>
  </w:num>
  <w:num w:numId="35">
    <w:abstractNumId w:val="38"/>
  </w:num>
  <w:num w:numId="36">
    <w:abstractNumId w:val="33"/>
  </w:num>
  <w:num w:numId="37">
    <w:abstractNumId w:val="12"/>
  </w:num>
  <w:num w:numId="38">
    <w:abstractNumId w:val="24"/>
  </w:num>
  <w:num w:numId="39">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2034"/>
    <w:rsid w:val="00002EC9"/>
    <w:rsid w:val="000031E4"/>
    <w:rsid w:val="00007B59"/>
    <w:rsid w:val="00012FFC"/>
    <w:rsid w:val="00013078"/>
    <w:rsid w:val="00013666"/>
    <w:rsid w:val="000243CF"/>
    <w:rsid w:val="0003202B"/>
    <w:rsid w:val="00043614"/>
    <w:rsid w:val="000605BE"/>
    <w:rsid w:val="0006268A"/>
    <w:rsid w:val="00075298"/>
    <w:rsid w:val="00075710"/>
    <w:rsid w:val="000802F0"/>
    <w:rsid w:val="000835A0"/>
    <w:rsid w:val="000974EC"/>
    <w:rsid w:val="000A3BDA"/>
    <w:rsid w:val="000B1584"/>
    <w:rsid w:val="000C2BA8"/>
    <w:rsid w:val="000D3123"/>
    <w:rsid w:val="000D5353"/>
    <w:rsid w:val="000E04E8"/>
    <w:rsid w:val="000E71DE"/>
    <w:rsid w:val="000F0E12"/>
    <w:rsid w:val="000F3A35"/>
    <w:rsid w:val="000F41DD"/>
    <w:rsid w:val="000F7A94"/>
    <w:rsid w:val="00106B73"/>
    <w:rsid w:val="00117B2F"/>
    <w:rsid w:val="00127EB8"/>
    <w:rsid w:val="00170826"/>
    <w:rsid w:val="00173179"/>
    <w:rsid w:val="00174AC4"/>
    <w:rsid w:val="001933FF"/>
    <w:rsid w:val="00196975"/>
    <w:rsid w:val="001A104C"/>
    <w:rsid w:val="001A2A61"/>
    <w:rsid w:val="001A48A2"/>
    <w:rsid w:val="001C5875"/>
    <w:rsid w:val="001E7452"/>
    <w:rsid w:val="001F084D"/>
    <w:rsid w:val="001F28EE"/>
    <w:rsid w:val="001F5FDE"/>
    <w:rsid w:val="0020352C"/>
    <w:rsid w:val="00204B03"/>
    <w:rsid w:val="00210404"/>
    <w:rsid w:val="002149FA"/>
    <w:rsid w:val="00215AE5"/>
    <w:rsid w:val="002236E8"/>
    <w:rsid w:val="00226E81"/>
    <w:rsid w:val="002279BB"/>
    <w:rsid w:val="00230D54"/>
    <w:rsid w:val="002405EA"/>
    <w:rsid w:val="00247252"/>
    <w:rsid w:val="002527A3"/>
    <w:rsid w:val="0026301A"/>
    <w:rsid w:val="00265D7D"/>
    <w:rsid w:val="00275F3B"/>
    <w:rsid w:val="00284429"/>
    <w:rsid w:val="002A370F"/>
    <w:rsid w:val="002B4663"/>
    <w:rsid w:val="002C2392"/>
    <w:rsid w:val="002C30B1"/>
    <w:rsid w:val="002C3CDC"/>
    <w:rsid w:val="002C6C0B"/>
    <w:rsid w:val="002C78F9"/>
    <w:rsid w:val="002C7FDB"/>
    <w:rsid w:val="002E597B"/>
    <w:rsid w:val="002E5E8F"/>
    <w:rsid w:val="002F3F8E"/>
    <w:rsid w:val="00300DC3"/>
    <w:rsid w:val="003217CE"/>
    <w:rsid w:val="00323E16"/>
    <w:rsid w:val="00330E9D"/>
    <w:rsid w:val="003412CD"/>
    <w:rsid w:val="00346B76"/>
    <w:rsid w:val="00351153"/>
    <w:rsid w:val="00354A44"/>
    <w:rsid w:val="003607A0"/>
    <w:rsid w:val="0036717D"/>
    <w:rsid w:val="00375001"/>
    <w:rsid w:val="00375BAE"/>
    <w:rsid w:val="00376136"/>
    <w:rsid w:val="00385BF0"/>
    <w:rsid w:val="003947F4"/>
    <w:rsid w:val="003A1FE8"/>
    <w:rsid w:val="003A2694"/>
    <w:rsid w:val="003A414A"/>
    <w:rsid w:val="003B5D4A"/>
    <w:rsid w:val="003C4331"/>
    <w:rsid w:val="003D1323"/>
    <w:rsid w:val="003D7A2F"/>
    <w:rsid w:val="003E1051"/>
    <w:rsid w:val="004016AE"/>
    <w:rsid w:val="004020CC"/>
    <w:rsid w:val="00406385"/>
    <w:rsid w:val="00406399"/>
    <w:rsid w:val="0041132B"/>
    <w:rsid w:val="00420F0B"/>
    <w:rsid w:val="0042183B"/>
    <w:rsid w:val="00430935"/>
    <w:rsid w:val="00431B90"/>
    <w:rsid w:val="00431BB8"/>
    <w:rsid w:val="00447840"/>
    <w:rsid w:val="00447DB7"/>
    <w:rsid w:val="00466F9A"/>
    <w:rsid w:val="00470C3B"/>
    <w:rsid w:val="00474D1C"/>
    <w:rsid w:val="004768CF"/>
    <w:rsid w:val="00482EAA"/>
    <w:rsid w:val="00483CD4"/>
    <w:rsid w:val="00492DBC"/>
    <w:rsid w:val="004A6002"/>
    <w:rsid w:val="004A645B"/>
    <w:rsid w:val="004B0DC0"/>
    <w:rsid w:val="004E1983"/>
    <w:rsid w:val="004F34BC"/>
    <w:rsid w:val="004F6224"/>
    <w:rsid w:val="00501597"/>
    <w:rsid w:val="0050162C"/>
    <w:rsid w:val="0050222C"/>
    <w:rsid w:val="0050470A"/>
    <w:rsid w:val="00533BC5"/>
    <w:rsid w:val="0055421E"/>
    <w:rsid w:val="005565F3"/>
    <w:rsid w:val="00557CFC"/>
    <w:rsid w:val="00565D19"/>
    <w:rsid w:val="0057356A"/>
    <w:rsid w:val="00574153"/>
    <w:rsid w:val="00576123"/>
    <w:rsid w:val="00582972"/>
    <w:rsid w:val="00595874"/>
    <w:rsid w:val="005B2102"/>
    <w:rsid w:val="005C47DF"/>
    <w:rsid w:val="005C7536"/>
    <w:rsid w:val="005E4F55"/>
    <w:rsid w:val="005E7A0C"/>
    <w:rsid w:val="00603D8A"/>
    <w:rsid w:val="00610ABA"/>
    <w:rsid w:val="006148CC"/>
    <w:rsid w:val="0061626A"/>
    <w:rsid w:val="00620B97"/>
    <w:rsid w:val="00623865"/>
    <w:rsid w:val="006254C8"/>
    <w:rsid w:val="00632670"/>
    <w:rsid w:val="006457B3"/>
    <w:rsid w:val="00651505"/>
    <w:rsid w:val="00651A88"/>
    <w:rsid w:val="006532D7"/>
    <w:rsid w:val="00654EC0"/>
    <w:rsid w:val="00656014"/>
    <w:rsid w:val="0066377B"/>
    <w:rsid w:val="00673B64"/>
    <w:rsid w:val="00686418"/>
    <w:rsid w:val="0069059F"/>
    <w:rsid w:val="00691002"/>
    <w:rsid w:val="00694832"/>
    <w:rsid w:val="006C5B83"/>
    <w:rsid w:val="006E2943"/>
    <w:rsid w:val="006E782A"/>
    <w:rsid w:val="006F4CC3"/>
    <w:rsid w:val="006F6A6B"/>
    <w:rsid w:val="0070018D"/>
    <w:rsid w:val="0071522C"/>
    <w:rsid w:val="00717365"/>
    <w:rsid w:val="00720592"/>
    <w:rsid w:val="00720E9F"/>
    <w:rsid w:val="0072504D"/>
    <w:rsid w:val="0073068D"/>
    <w:rsid w:val="00732E97"/>
    <w:rsid w:val="007508E8"/>
    <w:rsid w:val="0076151A"/>
    <w:rsid w:val="0077211D"/>
    <w:rsid w:val="00786E78"/>
    <w:rsid w:val="00790BAF"/>
    <w:rsid w:val="00794CBD"/>
    <w:rsid w:val="007A4EA1"/>
    <w:rsid w:val="007A5690"/>
    <w:rsid w:val="007B6740"/>
    <w:rsid w:val="007B7596"/>
    <w:rsid w:val="007C6910"/>
    <w:rsid w:val="007C79AD"/>
    <w:rsid w:val="007D0234"/>
    <w:rsid w:val="007D0D52"/>
    <w:rsid w:val="007D129C"/>
    <w:rsid w:val="007D7F46"/>
    <w:rsid w:val="007E2A74"/>
    <w:rsid w:val="007F4F4A"/>
    <w:rsid w:val="00801A07"/>
    <w:rsid w:val="008215CF"/>
    <w:rsid w:val="008230E8"/>
    <w:rsid w:val="00832D5B"/>
    <w:rsid w:val="008370EA"/>
    <w:rsid w:val="0084080B"/>
    <w:rsid w:val="00857E1A"/>
    <w:rsid w:val="0086197B"/>
    <w:rsid w:val="00872551"/>
    <w:rsid w:val="00873BCF"/>
    <w:rsid w:val="00873CB7"/>
    <w:rsid w:val="00885ABF"/>
    <w:rsid w:val="008875AA"/>
    <w:rsid w:val="00891F76"/>
    <w:rsid w:val="008976BD"/>
    <w:rsid w:val="008A6DC7"/>
    <w:rsid w:val="008A7FC6"/>
    <w:rsid w:val="008B045A"/>
    <w:rsid w:val="008B7BB1"/>
    <w:rsid w:val="008C08BC"/>
    <w:rsid w:val="008C1133"/>
    <w:rsid w:val="008C281B"/>
    <w:rsid w:val="008C585A"/>
    <w:rsid w:val="008D1948"/>
    <w:rsid w:val="008D3CA8"/>
    <w:rsid w:val="008F380E"/>
    <w:rsid w:val="00902357"/>
    <w:rsid w:val="0090281F"/>
    <w:rsid w:val="0091123D"/>
    <w:rsid w:val="009206BE"/>
    <w:rsid w:val="00921C6B"/>
    <w:rsid w:val="0092642A"/>
    <w:rsid w:val="00934331"/>
    <w:rsid w:val="00936CA8"/>
    <w:rsid w:val="00937C68"/>
    <w:rsid w:val="00940B6E"/>
    <w:rsid w:val="00974871"/>
    <w:rsid w:val="0097564C"/>
    <w:rsid w:val="00976898"/>
    <w:rsid w:val="00977B61"/>
    <w:rsid w:val="009949F6"/>
    <w:rsid w:val="00995478"/>
    <w:rsid w:val="009A0C3A"/>
    <w:rsid w:val="009A5355"/>
    <w:rsid w:val="009B1AD2"/>
    <w:rsid w:val="009C78C4"/>
    <w:rsid w:val="009D0195"/>
    <w:rsid w:val="009D0571"/>
    <w:rsid w:val="009E3E63"/>
    <w:rsid w:val="009E5EA0"/>
    <w:rsid w:val="009F4D66"/>
    <w:rsid w:val="00A01A2E"/>
    <w:rsid w:val="00A02752"/>
    <w:rsid w:val="00A575AE"/>
    <w:rsid w:val="00A66D8B"/>
    <w:rsid w:val="00A76193"/>
    <w:rsid w:val="00A95139"/>
    <w:rsid w:val="00A972E1"/>
    <w:rsid w:val="00A977BD"/>
    <w:rsid w:val="00AA567D"/>
    <w:rsid w:val="00AB0B87"/>
    <w:rsid w:val="00AB183F"/>
    <w:rsid w:val="00AB2CD2"/>
    <w:rsid w:val="00AC10D8"/>
    <w:rsid w:val="00AC19A2"/>
    <w:rsid w:val="00AC62C9"/>
    <w:rsid w:val="00AD0A06"/>
    <w:rsid w:val="00AD5A0B"/>
    <w:rsid w:val="00AE2DC2"/>
    <w:rsid w:val="00AF2DE1"/>
    <w:rsid w:val="00B0561D"/>
    <w:rsid w:val="00B07656"/>
    <w:rsid w:val="00B11336"/>
    <w:rsid w:val="00B15A9A"/>
    <w:rsid w:val="00B1632E"/>
    <w:rsid w:val="00B31E69"/>
    <w:rsid w:val="00B33D9B"/>
    <w:rsid w:val="00B449FB"/>
    <w:rsid w:val="00B47B16"/>
    <w:rsid w:val="00B5750D"/>
    <w:rsid w:val="00B57C0C"/>
    <w:rsid w:val="00B619FD"/>
    <w:rsid w:val="00B625E8"/>
    <w:rsid w:val="00B63B38"/>
    <w:rsid w:val="00B72D6A"/>
    <w:rsid w:val="00BA4EC3"/>
    <w:rsid w:val="00BB52E8"/>
    <w:rsid w:val="00BB786B"/>
    <w:rsid w:val="00BC08D2"/>
    <w:rsid w:val="00BC23EF"/>
    <w:rsid w:val="00BC592F"/>
    <w:rsid w:val="00BC7D85"/>
    <w:rsid w:val="00BD6843"/>
    <w:rsid w:val="00BD7D6A"/>
    <w:rsid w:val="00BE21EE"/>
    <w:rsid w:val="00C00483"/>
    <w:rsid w:val="00C05595"/>
    <w:rsid w:val="00C05F4B"/>
    <w:rsid w:val="00C07F4C"/>
    <w:rsid w:val="00C11461"/>
    <w:rsid w:val="00C2058C"/>
    <w:rsid w:val="00C238FF"/>
    <w:rsid w:val="00C27306"/>
    <w:rsid w:val="00C2789C"/>
    <w:rsid w:val="00C32216"/>
    <w:rsid w:val="00C51505"/>
    <w:rsid w:val="00C51826"/>
    <w:rsid w:val="00C56195"/>
    <w:rsid w:val="00C6138A"/>
    <w:rsid w:val="00C65956"/>
    <w:rsid w:val="00C70441"/>
    <w:rsid w:val="00C81CFB"/>
    <w:rsid w:val="00C86CCC"/>
    <w:rsid w:val="00C91136"/>
    <w:rsid w:val="00C92E0A"/>
    <w:rsid w:val="00CB318D"/>
    <w:rsid w:val="00CB3E54"/>
    <w:rsid w:val="00CB4551"/>
    <w:rsid w:val="00CB5525"/>
    <w:rsid w:val="00CB57BF"/>
    <w:rsid w:val="00CD085E"/>
    <w:rsid w:val="00CD1549"/>
    <w:rsid w:val="00CD1AB2"/>
    <w:rsid w:val="00CD668A"/>
    <w:rsid w:val="00CD6E62"/>
    <w:rsid w:val="00CF12B8"/>
    <w:rsid w:val="00CF39E7"/>
    <w:rsid w:val="00D020DB"/>
    <w:rsid w:val="00D03890"/>
    <w:rsid w:val="00D20566"/>
    <w:rsid w:val="00D22040"/>
    <w:rsid w:val="00D26BDE"/>
    <w:rsid w:val="00D337D4"/>
    <w:rsid w:val="00D557EE"/>
    <w:rsid w:val="00D65328"/>
    <w:rsid w:val="00D73077"/>
    <w:rsid w:val="00D75393"/>
    <w:rsid w:val="00D81D5A"/>
    <w:rsid w:val="00D87369"/>
    <w:rsid w:val="00D975B1"/>
    <w:rsid w:val="00DA182C"/>
    <w:rsid w:val="00DB2454"/>
    <w:rsid w:val="00DC1CDA"/>
    <w:rsid w:val="00DC6A9F"/>
    <w:rsid w:val="00DD2271"/>
    <w:rsid w:val="00DE3AB8"/>
    <w:rsid w:val="00DE5828"/>
    <w:rsid w:val="00E12034"/>
    <w:rsid w:val="00E15EDD"/>
    <w:rsid w:val="00E254B3"/>
    <w:rsid w:val="00E37F47"/>
    <w:rsid w:val="00E47D92"/>
    <w:rsid w:val="00E61743"/>
    <w:rsid w:val="00E75076"/>
    <w:rsid w:val="00E763B1"/>
    <w:rsid w:val="00E82B62"/>
    <w:rsid w:val="00E86C29"/>
    <w:rsid w:val="00E939F7"/>
    <w:rsid w:val="00E95ADE"/>
    <w:rsid w:val="00EA51CF"/>
    <w:rsid w:val="00EB0272"/>
    <w:rsid w:val="00EB1A81"/>
    <w:rsid w:val="00EB222F"/>
    <w:rsid w:val="00EC4E78"/>
    <w:rsid w:val="00ED0C43"/>
    <w:rsid w:val="00ED19BC"/>
    <w:rsid w:val="00ED2967"/>
    <w:rsid w:val="00ED5B46"/>
    <w:rsid w:val="00EF0995"/>
    <w:rsid w:val="00EF34A0"/>
    <w:rsid w:val="00F04E16"/>
    <w:rsid w:val="00F13D13"/>
    <w:rsid w:val="00F22A4D"/>
    <w:rsid w:val="00F24F59"/>
    <w:rsid w:val="00F273C7"/>
    <w:rsid w:val="00F37214"/>
    <w:rsid w:val="00F44FD8"/>
    <w:rsid w:val="00F463E2"/>
    <w:rsid w:val="00F5261A"/>
    <w:rsid w:val="00F5365B"/>
    <w:rsid w:val="00F66105"/>
    <w:rsid w:val="00F71E22"/>
    <w:rsid w:val="00F73F5A"/>
    <w:rsid w:val="00F74B40"/>
    <w:rsid w:val="00F918B0"/>
    <w:rsid w:val="00FA02A1"/>
    <w:rsid w:val="00FA1315"/>
    <w:rsid w:val="00FB06EC"/>
    <w:rsid w:val="00FC276A"/>
    <w:rsid w:val="00FD0683"/>
    <w:rsid w:val="00FD15A3"/>
    <w:rsid w:val="00FD22B0"/>
    <w:rsid w:val="00FD455C"/>
    <w:rsid w:val="00FE021C"/>
    <w:rsid w:val="00FE5CC9"/>
    <w:rsid w:val="00FF1C49"/>
    <w:rsid w:val="00FF319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docId w15:val="{6987883B-0546-46FE-8BCC-083A6EA1A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12034"/>
    <w:pPr>
      <w:spacing w:after="200" w:line="276" w:lineRule="auto"/>
    </w:pPr>
    <w:rPr>
      <w:sz w:val="22"/>
      <w:szCs w:val="22"/>
      <w:lang w:eastAsia="en-US"/>
    </w:rPr>
  </w:style>
  <w:style w:type="paragraph" w:styleId="Nagwek1">
    <w:name w:val="heading 1"/>
    <w:basedOn w:val="Normalny"/>
    <w:next w:val="Normalny"/>
    <w:link w:val="Nagwek1Znak"/>
    <w:qFormat/>
    <w:rsid w:val="004113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C81CF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41132B"/>
    <w:rPr>
      <w:color w:val="0000FF" w:themeColor="hyperlink"/>
      <w:u w:val="single"/>
    </w:rPr>
  </w:style>
  <w:style w:type="character" w:customStyle="1" w:styleId="Nagwek1Znak">
    <w:name w:val="Nagłówek 1 Znak"/>
    <w:basedOn w:val="Domylnaczcionkaakapitu"/>
    <w:link w:val="Nagwek1"/>
    <w:rsid w:val="0041132B"/>
    <w:rPr>
      <w:rFonts w:asciiTheme="majorHAnsi" w:eastAsiaTheme="majorEastAsia" w:hAnsiTheme="majorHAnsi" w:cstheme="majorBidi"/>
      <w:b/>
      <w:bCs/>
      <w:color w:val="365F91" w:themeColor="accent1" w:themeShade="BF"/>
      <w:sz w:val="28"/>
      <w:szCs w:val="28"/>
      <w:lang w:eastAsia="en-US"/>
    </w:rPr>
  </w:style>
  <w:style w:type="paragraph" w:styleId="Nagwekspisutreci">
    <w:name w:val="TOC Heading"/>
    <w:basedOn w:val="Nagwek1"/>
    <w:next w:val="Normalny"/>
    <w:uiPriority w:val="39"/>
    <w:semiHidden/>
    <w:unhideWhenUsed/>
    <w:qFormat/>
    <w:rsid w:val="0041132B"/>
    <w:pPr>
      <w:outlineLvl w:val="9"/>
    </w:pPr>
    <w:rPr>
      <w:lang w:eastAsia="pl-PL"/>
    </w:rPr>
  </w:style>
  <w:style w:type="paragraph" w:styleId="Spistreci1">
    <w:name w:val="toc 1"/>
    <w:basedOn w:val="Normalny"/>
    <w:next w:val="Normalny"/>
    <w:autoRedefine/>
    <w:uiPriority w:val="39"/>
    <w:unhideWhenUsed/>
    <w:rsid w:val="0041132B"/>
    <w:pPr>
      <w:widowControl w:val="0"/>
      <w:suppressAutoHyphens/>
      <w:autoSpaceDE w:val="0"/>
      <w:spacing w:after="100" w:line="240" w:lineRule="auto"/>
    </w:pPr>
    <w:rPr>
      <w:rFonts w:ascii="Times New Roman" w:eastAsia="Times New Roman" w:hAnsi="Times New Roman"/>
      <w:color w:val="000000"/>
      <w:sz w:val="24"/>
      <w:szCs w:val="20"/>
    </w:rPr>
  </w:style>
  <w:style w:type="paragraph" w:styleId="Tekstdymka">
    <w:name w:val="Balloon Text"/>
    <w:basedOn w:val="Normalny"/>
    <w:link w:val="TekstdymkaZnak"/>
    <w:uiPriority w:val="99"/>
    <w:semiHidden/>
    <w:unhideWhenUsed/>
    <w:rsid w:val="0041132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1132B"/>
    <w:rPr>
      <w:rFonts w:ascii="Tahoma" w:hAnsi="Tahoma" w:cs="Tahoma"/>
      <w:sz w:val="16"/>
      <w:szCs w:val="16"/>
      <w:lang w:eastAsia="en-US"/>
    </w:rPr>
  </w:style>
  <w:style w:type="paragraph" w:styleId="Nagwek">
    <w:name w:val="header"/>
    <w:basedOn w:val="Normalny"/>
    <w:link w:val="NagwekZnak"/>
    <w:uiPriority w:val="99"/>
    <w:unhideWhenUsed/>
    <w:rsid w:val="0041132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1132B"/>
    <w:rPr>
      <w:sz w:val="22"/>
      <w:szCs w:val="22"/>
      <w:lang w:eastAsia="en-US"/>
    </w:rPr>
  </w:style>
  <w:style w:type="paragraph" w:styleId="Stopka">
    <w:name w:val="footer"/>
    <w:basedOn w:val="Normalny"/>
    <w:link w:val="StopkaZnak"/>
    <w:uiPriority w:val="99"/>
    <w:unhideWhenUsed/>
    <w:rsid w:val="0041132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1132B"/>
    <w:rPr>
      <w:sz w:val="22"/>
      <w:szCs w:val="22"/>
      <w:lang w:eastAsia="en-US"/>
    </w:rPr>
  </w:style>
  <w:style w:type="character" w:customStyle="1" w:styleId="Nagwek2Znak">
    <w:name w:val="Nagłówek 2 Znak"/>
    <w:basedOn w:val="Domylnaczcionkaakapitu"/>
    <w:link w:val="Nagwek2"/>
    <w:uiPriority w:val="9"/>
    <w:rsid w:val="00C81CFB"/>
    <w:rPr>
      <w:rFonts w:asciiTheme="majorHAnsi" w:eastAsiaTheme="majorEastAsia" w:hAnsiTheme="majorHAnsi" w:cstheme="majorBidi"/>
      <w:b/>
      <w:bCs/>
      <w:color w:val="4F81BD" w:themeColor="accent1"/>
      <w:sz w:val="26"/>
      <w:szCs w:val="26"/>
      <w:lang w:eastAsia="en-US"/>
    </w:rPr>
  </w:style>
  <w:style w:type="paragraph" w:customStyle="1" w:styleId="Naglowek3">
    <w:name w:val="Naglowek 3"/>
    <w:basedOn w:val="Nagwek2"/>
    <w:link w:val="Naglowek3Znak"/>
    <w:qFormat/>
    <w:rsid w:val="009F4D66"/>
    <w:pPr>
      <w:ind w:left="708"/>
    </w:pPr>
    <w:rPr>
      <w:sz w:val="24"/>
    </w:rPr>
  </w:style>
  <w:style w:type="paragraph" w:styleId="Akapitzlist">
    <w:name w:val="List Paragraph"/>
    <w:basedOn w:val="Normalny"/>
    <w:uiPriority w:val="34"/>
    <w:qFormat/>
    <w:rsid w:val="009F4D66"/>
    <w:pPr>
      <w:ind w:left="720"/>
      <w:contextualSpacing/>
    </w:pPr>
  </w:style>
  <w:style w:type="character" w:customStyle="1" w:styleId="Naglowek3Znak">
    <w:name w:val="Naglowek 3 Znak"/>
    <w:basedOn w:val="Nagwek2Znak"/>
    <w:link w:val="Naglowek3"/>
    <w:rsid w:val="009F4D66"/>
    <w:rPr>
      <w:rFonts w:asciiTheme="majorHAnsi" w:eastAsiaTheme="majorEastAsia" w:hAnsiTheme="majorHAnsi" w:cstheme="majorBidi"/>
      <w:b/>
      <w:bCs/>
      <w:color w:val="4F81BD" w:themeColor="accent1"/>
      <w:sz w:val="24"/>
      <w:szCs w:val="26"/>
      <w:lang w:eastAsia="en-US"/>
    </w:rPr>
  </w:style>
  <w:style w:type="paragraph" w:styleId="Bezodstpw">
    <w:name w:val="No Spacing"/>
    <w:uiPriority w:val="1"/>
    <w:qFormat/>
    <w:rsid w:val="000E04E8"/>
    <w:rPr>
      <w:sz w:val="22"/>
      <w:szCs w:val="22"/>
      <w:lang w:eastAsia="en-US"/>
    </w:rPr>
  </w:style>
  <w:style w:type="paragraph" w:customStyle="1" w:styleId="Akapitzlist1">
    <w:name w:val="Akapit z listą1"/>
    <w:basedOn w:val="Normalny"/>
    <w:qFormat/>
    <w:rsid w:val="00EB222F"/>
    <w:pPr>
      <w:autoSpaceDE w:val="0"/>
      <w:autoSpaceDN w:val="0"/>
      <w:ind w:left="720"/>
    </w:pPr>
    <w:rPr>
      <w:rFonts w:eastAsia="Times New Roman" w:cs="Calibri"/>
      <w:lang w:eastAsia="pl-PL"/>
    </w:rPr>
  </w:style>
  <w:style w:type="paragraph" w:styleId="Spistreci2">
    <w:name w:val="toc 2"/>
    <w:basedOn w:val="Normalny"/>
    <w:next w:val="Normalny"/>
    <w:autoRedefine/>
    <w:uiPriority w:val="39"/>
    <w:unhideWhenUsed/>
    <w:rsid w:val="0069059F"/>
    <w:pPr>
      <w:spacing w:after="100"/>
      <w:ind w:left="220"/>
    </w:pPr>
  </w:style>
  <w:style w:type="paragraph" w:styleId="Tekstprzypisukocowego">
    <w:name w:val="endnote text"/>
    <w:basedOn w:val="Normalny"/>
    <w:link w:val="TekstprzypisukocowegoZnak"/>
    <w:uiPriority w:val="99"/>
    <w:semiHidden/>
    <w:unhideWhenUsed/>
    <w:rsid w:val="007B759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B7596"/>
    <w:rPr>
      <w:lang w:eastAsia="en-US"/>
    </w:rPr>
  </w:style>
  <w:style w:type="character" w:styleId="Odwoanieprzypisukocowego">
    <w:name w:val="endnote reference"/>
    <w:basedOn w:val="Domylnaczcionkaakapitu"/>
    <w:uiPriority w:val="99"/>
    <w:semiHidden/>
    <w:unhideWhenUsed/>
    <w:rsid w:val="007B7596"/>
    <w:rPr>
      <w:vertAlign w:val="superscript"/>
    </w:rPr>
  </w:style>
  <w:style w:type="table" w:styleId="Tabela-Siatka">
    <w:name w:val="Table Grid"/>
    <w:basedOn w:val="Standardowy"/>
    <w:uiPriority w:val="59"/>
    <w:rsid w:val="008215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1">
    <w:name w:val="NG1"/>
    <w:basedOn w:val="Akapitzlist1"/>
    <w:rsid w:val="003A1FE8"/>
    <w:pPr>
      <w:numPr>
        <w:numId w:val="10"/>
      </w:numPr>
      <w:tabs>
        <w:tab w:val="num" w:pos="360"/>
      </w:tabs>
      <w:autoSpaceDE/>
      <w:autoSpaceDN/>
      <w:spacing w:after="0" w:line="240" w:lineRule="auto"/>
      <w:ind w:firstLine="0"/>
      <w:contextualSpacing/>
    </w:pPr>
    <w:rPr>
      <w:rFonts w:ascii="Times New Roman" w:eastAsia="Calibri" w:hAnsi="Times New Roman" w:cs="Times New Roman"/>
      <w:b/>
      <w:sz w:val="24"/>
      <w:szCs w:val="24"/>
    </w:rPr>
  </w:style>
  <w:style w:type="paragraph" w:customStyle="1" w:styleId="Standard">
    <w:name w:val="Standard"/>
    <w:rsid w:val="00247252"/>
    <w:pPr>
      <w:widowControl w:val="0"/>
      <w:suppressAutoHyphens/>
      <w:autoSpaceDN w:val="0"/>
      <w:textAlignment w:val="baseline"/>
    </w:pPr>
    <w:rPr>
      <w:rFonts w:ascii="Times New Roman" w:eastAsia="Lucida Sans Unicode" w:hAnsi="Times New Roman" w:cs="Mangal"/>
      <w:kern w:val="3"/>
      <w:sz w:val="24"/>
      <w:szCs w:val="24"/>
      <w:lang w:eastAsia="zh-CN" w:bidi="hi-IN"/>
    </w:rPr>
  </w:style>
  <w:style w:type="character" w:customStyle="1" w:styleId="oryg">
    <w:name w:val="oryg"/>
    <w:rsid w:val="00075298"/>
  </w:style>
  <w:style w:type="character" w:customStyle="1" w:styleId="Podpis1">
    <w:name w:val="Podpis1"/>
    <w:basedOn w:val="Domylnaczcionkaakapitu"/>
    <w:rsid w:val="00D87369"/>
  </w:style>
  <w:style w:type="character" w:customStyle="1" w:styleId="status">
    <w:name w:val="status"/>
    <w:basedOn w:val="Domylnaczcionkaakapitu"/>
    <w:rsid w:val="00D87369"/>
  </w:style>
  <w:style w:type="character" w:customStyle="1" w:styleId="marticlesupname">
    <w:name w:val="marticlesupname"/>
    <w:basedOn w:val="Domylnaczcionkaakapitu"/>
    <w:rsid w:val="00D87369"/>
  </w:style>
  <w:style w:type="character" w:styleId="UyteHipercze">
    <w:name w:val="FollowedHyperlink"/>
    <w:basedOn w:val="Domylnaczcionkaakapitu"/>
    <w:uiPriority w:val="99"/>
    <w:semiHidden/>
    <w:unhideWhenUsed/>
    <w:rsid w:val="002279BB"/>
    <w:rPr>
      <w:color w:val="800080" w:themeColor="followedHyperlink"/>
      <w:u w:val="single"/>
    </w:rPr>
  </w:style>
  <w:style w:type="character" w:styleId="Tekstzastpczy">
    <w:name w:val="Placeholder Text"/>
    <w:basedOn w:val="Domylnaczcionkaakapitu"/>
    <w:uiPriority w:val="99"/>
    <w:semiHidden/>
    <w:rsid w:val="00C004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764282">
      <w:bodyDiv w:val="1"/>
      <w:marLeft w:val="0"/>
      <w:marRight w:val="0"/>
      <w:marTop w:val="0"/>
      <w:marBottom w:val="0"/>
      <w:divBdr>
        <w:top w:val="none" w:sz="0" w:space="0" w:color="auto"/>
        <w:left w:val="none" w:sz="0" w:space="0" w:color="auto"/>
        <w:bottom w:val="none" w:sz="0" w:space="0" w:color="auto"/>
        <w:right w:val="none" w:sz="0" w:space="0" w:color="auto"/>
      </w:divBdr>
    </w:div>
    <w:div w:id="437725317">
      <w:bodyDiv w:val="1"/>
      <w:marLeft w:val="0"/>
      <w:marRight w:val="0"/>
      <w:marTop w:val="0"/>
      <w:marBottom w:val="0"/>
      <w:divBdr>
        <w:top w:val="none" w:sz="0" w:space="0" w:color="auto"/>
        <w:left w:val="none" w:sz="0" w:space="0" w:color="auto"/>
        <w:bottom w:val="none" w:sz="0" w:space="0" w:color="auto"/>
        <w:right w:val="none" w:sz="0" w:space="0" w:color="auto"/>
      </w:divBdr>
    </w:div>
    <w:div w:id="631905580">
      <w:bodyDiv w:val="1"/>
      <w:marLeft w:val="0"/>
      <w:marRight w:val="0"/>
      <w:marTop w:val="0"/>
      <w:marBottom w:val="0"/>
      <w:divBdr>
        <w:top w:val="none" w:sz="0" w:space="0" w:color="auto"/>
        <w:left w:val="none" w:sz="0" w:space="0" w:color="auto"/>
        <w:bottom w:val="none" w:sz="0" w:space="0" w:color="auto"/>
        <w:right w:val="none" w:sz="0" w:space="0" w:color="auto"/>
      </w:divBdr>
    </w:div>
    <w:div w:id="760684159">
      <w:bodyDiv w:val="1"/>
      <w:marLeft w:val="0"/>
      <w:marRight w:val="0"/>
      <w:marTop w:val="0"/>
      <w:marBottom w:val="0"/>
      <w:divBdr>
        <w:top w:val="none" w:sz="0" w:space="0" w:color="auto"/>
        <w:left w:val="none" w:sz="0" w:space="0" w:color="auto"/>
        <w:bottom w:val="none" w:sz="0" w:space="0" w:color="auto"/>
        <w:right w:val="none" w:sz="0" w:space="0" w:color="auto"/>
      </w:divBdr>
    </w:div>
    <w:div w:id="805464283">
      <w:bodyDiv w:val="1"/>
      <w:marLeft w:val="0"/>
      <w:marRight w:val="0"/>
      <w:marTop w:val="0"/>
      <w:marBottom w:val="0"/>
      <w:divBdr>
        <w:top w:val="none" w:sz="0" w:space="0" w:color="auto"/>
        <w:left w:val="none" w:sz="0" w:space="0" w:color="auto"/>
        <w:bottom w:val="none" w:sz="0" w:space="0" w:color="auto"/>
        <w:right w:val="none" w:sz="0" w:space="0" w:color="auto"/>
      </w:divBdr>
    </w:div>
    <w:div w:id="829254860">
      <w:bodyDiv w:val="1"/>
      <w:marLeft w:val="0"/>
      <w:marRight w:val="0"/>
      <w:marTop w:val="0"/>
      <w:marBottom w:val="0"/>
      <w:divBdr>
        <w:top w:val="none" w:sz="0" w:space="0" w:color="auto"/>
        <w:left w:val="none" w:sz="0" w:space="0" w:color="auto"/>
        <w:bottom w:val="none" w:sz="0" w:space="0" w:color="auto"/>
        <w:right w:val="none" w:sz="0" w:space="0" w:color="auto"/>
      </w:divBdr>
    </w:div>
    <w:div w:id="980426516">
      <w:bodyDiv w:val="1"/>
      <w:marLeft w:val="0"/>
      <w:marRight w:val="0"/>
      <w:marTop w:val="0"/>
      <w:marBottom w:val="0"/>
      <w:divBdr>
        <w:top w:val="none" w:sz="0" w:space="0" w:color="auto"/>
        <w:left w:val="none" w:sz="0" w:space="0" w:color="auto"/>
        <w:bottom w:val="none" w:sz="0" w:space="0" w:color="auto"/>
        <w:right w:val="none" w:sz="0" w:space="0" w:color="auto"/>
      </w:divBdr>
    </w:div>
    <w:div w:id="986975585">
      <w:bodyDiv w:val="1"/>
      <w:marLeft w:val="0"/>
      <w:marRight w:val="0"/>
      <w:marTop w:val="0"/>
      <w:marBottom w:val="0"/>
      <w:divBdr>
        <w:top w:val="none" w:sz="0" w:space="0" w:color="auto"/>
        <w:left w:val="none" w:sz="0" w:space="0" w:color="auto"/>
        <w:bottom w:val="none" w:sz="0" w:space="0" w:color="auto"/>
        <w:right w:val="none" w:sz="0" w:space="0" w:color="auto"/>
      </w:divBdr>
    </w:div>
    <w:div w:id="1381981336">
      <w:bodyDiv w:val="1"/>
      <w:marLeft w:val="0"/>
      <w:marRight w:val="0"/>
      <w:marTop w:val="0"/>
      <w:marBottom w:val="0"/>
      <w:divBdr>
        <w:top w:val="none" w:sz="0" w:space="0" w:color="auto"/>
        <w:left w:val="none" w:sz="0" w:space="0" w:color="auto"/>
        <w:bottom w:val="none" w:sz="0" w:space="0" w:color="auto"/>
        <w:right w:val="none" w:sz="0" w:space="0" w:color="auto"/>
      </w:divBdr>
    </w:div>
    <w:div w:id="1558013433">
      <w:bodyDiv w:val="1"/>
      <w:marLeft w:val="0"/>
      <w:marRight w:val="0"/>
      <w:marTop w:val="0"/>
      <w:marBottom w:val="0"/>
      <w:divBdr>
        <w:top w:val="none" w:sz="0" w:space="0" w:color="auto"/>
        <w:left w:val="none" w:sz="0" w:space="0" w:color="auto"/>
        <w:bottom w:val="none" w:sz="0" w:space="0" w:color="auto"/>
        <w:right w:val="none" w:sz="0" w:space="0" w:color="auto"/>
      </w:divBdr>
    </w:div>
    <w:div w:id="1765688156">
      <w:bodyDiv w:val="1"/>
      <w:marLeft w:val="0"/>
      <w:marRight w:val="0"/>
      <w:marTop w:val="0"/>
      <w:marBottom w:val="0"/>
      <w:divBdr>
        <w:top w:val="none" w:sz="0" w:space="0" w:color="auto"/>
        <w:left w:val="none" w:sz="0" w:space="0" w:color="auto"/>
        <w:bottom w:val="none" w:sz="0" w:space="0" w:color="auto"/>
        <w:right w:val="none" w:sz="0" w:space="0" w:color="auto"/>
      </w:divBdr>
    </w:div>
    <w:div w:id="2061053497">
      <w:bodyDiv w:val="1"/>
      <w:marLeft w:val="0"/>
      <w:marRight w:val="0"/>
      <w:marTop w:val="0"/>
      <w:marBottom w:val="0"/>
      <w:divBdr>
        <w:top w:val="none" w:sz="0" w:space="0" w:color="auto"/>
        <w:left w:val="none" w:sz="0" w:space="0" w:color="auto"/>
        <w:bottom w:val="none" w:sz="0" w:space="0" w:color="auto"/>
        <w:right w:val="none" w:sz="0" w:space="0" w:color="auto"/>
      </w:divBdr>
    </w:div>
    <w:div w:id="2115326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normy.pl/?m=doc&amp;nid=PN-01.040.13-00094" TargetMode="External"/><Relationship Id="rId18" Type="http://schemas.openxmlformats.org/officeDocument/2006/relationships/image" Target="media/image5.png"/><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enormy.pl/?m=doc&amp;nid=PN-13.110.00-00107"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normy.pl/?m=doc&amp;nid=PN-13.110.00-00107"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hyperlink" Target="http://enormy.pl/?m=doc&amp;nid=PN-29.020.00-00042" TargetMode="Externa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yperlink" Target="http://enormy.pl/?m=doc&amp;nid=PN-29.020.00-00042" TargetMode="External"/><Relationship Id="rId14" Type="http://schemas.openxmlformats.org/officeDocument/2006/relationships/hyperlink" Target="http://enormy.pl/?m=doc&amp;nid=PN-01.040.13-00094"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760708-8A81-417F-8009-3963E2E61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1497</TotalTime>
  <Pages>37</Pages>
  <Words>3800</Words>
  <Characters>22800</Characters>
  <Application>Microsoft Office Word</Application>
  <DocSecurity>0</DocSecurity>
  <Lines>190</Lines>
  <Paragraphs>53</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26547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dc:creator>
  <cp:lastModifiedBy>DELL</cp:lastModifiedBy>
  <cp:revision>49</cp:revision>
  <cp:lastPrinted>2014-06-03T09:23:00Z</cp:lastPrinted>
  <dcterms:created xsi:type="dcterms:W3CDTF">2014-04-15T12:45:00Z</dcterms:created>
  <dcterms:modified xsi:type="dcterms:W3CDTF">2016-05-06T10:38:00Z</dcterms:modified>
</cp:coreProperties>
</file>